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AD6A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Regulamin Rekrutacji Uczestników Projektu „Wsparcie wychowania przedszkolnego na terenie gminy Dąbrowa Biskupia”</w:t>
      </w:r>
    </w:p>
    <w:p w14:paraId="3C7D993E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1. Postanowienia ogólne</w:t>
      </w:r>
    </w:p>
    <w:p w14:paraId="396CC248" w14:textId="77777777" w:rsidR="00602547" w:rsidRPr="00602547" w:rsidRDefault="00602547" w:rsidP="00602547">
      <w:pPr>
        <w:numPr>
          <w:ilvl w:val="0"/>
          <w:numId w:val="1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Regulamin określa zasady rekrutacji uczestników do projektu pn. Wsparcie wychowania przedszkolnego na terenie gminy Dąbrowa Biskupia, realizowanego od 1 lipca 2026 r. do 30 czerwca 2027 r. przez Gminę Dąbrowa Biskupia</w:t>
      </w:r>
    </w:p>
    <w:p w14:paraId="1C660712" w14:textId="77777777" w:rsidR="00602547" w:rsidRPr="00602547" w:rsidRDefault="00602547" w:rsidP="00602547">
      <w:pPr>
        <w:numPr>
          <w:ilvl w:val="0"/>
          <w:numId w:val="1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Projekt współfinansowany jest ze środków Programu Fundusze Europejskie dla Kujaw i Pomorza 2021-2027</w:t>
      </w:r>
    </w:p>
    <w:p w14:paraId="1129F8E3" w14:textId="77777777" w:rsidR="00602547" w:rsidRPr="00602547" w:rsidRDefault="00602547" w:rsidP="00602547">
      <w:pPr>
        <w:numPr>
          <w:ilvl w:val="0"/>
          <w:numId w:val="10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Udział w projekcie jest bezpłatny</w:t>
      </w:r>
    </w:p>
    <w:p w14:paraId="123DCA8D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2. Uczestnicy projektu</w:t>
      </w:r>
    </w:p>
    <w:p w14:paraId="67902B8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Projekt skierowany jest do dzieci uczęszczających do następujących placówek:</w:t>
      </w:r>
    </w:p>
    <w:p w14:paraId="20E2F5F9" w14:textId="77777777" w:rsidR="00602547" w:rsidRPr="00602547" w:rsidRDefault="00602547" w:rsidP="00602547">
      <w:pPr>
        <w:numPr>
          <w:ilvl w:val="0"/>
          <w:numId w:val="11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Oddział Przedszkolny przy Szkole Podstawowej w Ośniszczewku,</w:t>
      </w:r>
    </w:p>
    <w:p w14:paraId="3E0304B5" w14:textId="77777777" w:rsidR="00602547" w:rsidRPr="00602547" w:rsidRDefault="00602547" w:rsidP="00602547">
      <w:pPr>
        <w:numPr>
          <w:ilvl w:val="0"/>
          <w:numId w:val="11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Oddział Przedszkolny przy Szkole Podstawowej w Pieraniu,</w:t>
      </w:r>
    </w:p>
    <w:p w14:paraId="14D876E3" w14:textId="77777777" w:rsidR="00602547" w:rsidRPr="00602547" w:rsidRDefault="00602547" w:rsidP="00602547">
      <w:pPr>
        <w:numPr>
          <w:ilvl w:val="0"/>
          <w:numId w:val="11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Publiczne Przedszkole „Leśna Kraina” w Dąbrowie Biskupiej,</w:t>
      </w:r>
    </w:p>
    <w:p w14:paraId="4F55A1DB" w14:textId="77777777" w:rsidR="00602547" w:rsidRPr="00602547" w:rsidRDefault="00602547" w:rsidP="00602547">
      <w:pPr>
        <w:numPr>
          <w:ilvl w:val="0"/>
          <w:numId w:val="11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Oddział Przedszkolny przy Szkole Podstawowej w Parchaniu</w:t>
      </w:r>
    </w:p>
    <w:p w14:paraId="232F1BA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3. Organizacja rekrutacji</w:t>
      </w:r>
    </w:p>
    <w:p w14:paraId="6144F8B6" w14:textId="77777777" w:rsidR="00602547" w:rsidRPr="00602547" w:rsidRDefault="00602547" w:rsidP="00602547">
      <w:pPr>
        <w:numPr>
          <w:ilvl w:val="0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Rekrutacja prowadzona będzie w okresie lipiec-sierpień 2026 r. </w:t>
      </w:r>
    </w:p>
    <w:p w14:paraId="2E06418C" w14:textId="77777777" w:rsidR="00602547" w:rsidRPr="00602547" w:rsidRDefault="00602547" w:rsidP="00602547">
      <w:pPr>
        <w:numPr>
          <w:ilvl w:val="0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Informacje o naborze będą publikowane: </w:t>
      </w:r>
    </w:p>
    <w:p w14:paraId="410D731F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na stronie internetowej Gminy Dąbrowa Biskupia,</w:t>
      </w:r>
    </w:p>
    <w:p w14:paraId="3C064F3E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w mediach społecznościowych,</w:t>
      </w:r>
    </w:p>
    <w:p w14:paraId="591AD557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na profilu Facebook.</w:t>
      </w:r>
    </w:p>
    <w:p w14:paraId="75773FF2" w14:textId="77777777" w:rsidR="00602547" w:rsidRPr="00602547" w:rsidRDefault="00602547" w:rsidP="00602547">
      <w:pPr>
        <w:numPr>
          <w:ilvl w:val="0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Dokumenty rekrutacyjne będą dostępne: </w:t>
      </w:r>
    </w:p>
    <w:p w14:paraId="7ADD22D8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w sekretariatach placówek,</w:t>
      </w:r>
    </w:p>
    <w:p w14:paraId="108EA318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w Biurze Projektu w Urzędzie Gminy Dąbrowa Biskupia,</w:t>
      </w:r>
    </w:p>
    <w:p w14:paraId="4B13957A" w14:textId="77777777" w:rsidR="00602547" w:rsidRPr="00602547" w:rsidRDefault="00602547" w:rsidP="00602547">
      <w:pPr>
        <w:numPr>
          <w:ilvl w:val="1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na stronie internetowej Gminy Dąbrowa Biskupia,</w:t>
      </w:r>
    </w:p>
    <w:p w14:paraId="495A4748" w14:textId="77777777" w:rsidR="00602547" w:rsidRPr="00602547" w:rsidRDefault="00602547" w:rsidP="00602547">
      <w:pPr>
        <w:numPr>
          <w:ilvl w:val="0"/>
          <w:numId w:val="12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Formularze można składać osobiście, pocztą lub drogą elektroniczną. </w:t>
      </w:r>
    </w:p>
    <w:p w14:paraId="276D6675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lastRenderedPageBreak/>
        <w:t>§ 4. Rekrutacja do zajęć dodatkowych</w:t>
      </w:r>
    </w:p>
    <w:p w14:paraId="2B004D0E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Kryteria</w:t>
      </w:r>
    </w:p>
    <w:p w14:paraId="4598CE8E" w14:textId="77777777" w:rsidR="00602547" w:rsidRPr="00602547" w:rsidRDefault="00602547" w:rsidP="00602547">
      <w:pPr>
        <w:numPr>
          <w:ilvl w:val="0"/>
          <w:numId w:val="13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Dziecko uczęszcza do OWP objętego projektem. </w:t>
      </w:r>
    </w:p>
    <w:p w14:paraId="1238E77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Zasady kwalifikacji</w:t>
      </w:r>
    </w:p>
    <w:p w14:paraId="2C149DD1" w14:textId="77777777" w:rsidR="00602547" w:rsidRPr="00602547" w:rsidRDefault="00602547" w:rsidP="00602547">
      <w:pPr>
        <w:numPr>
          <w:ilvl w:val="0"/>
          <w:numId w:val="14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 przyjęciu decyduje kolejność zgłoszeń.</w:t>
      </w:r>
    </w:p>
    <w:p w14:paraId="2DF72FBF" w14:textId="77777777" w:rsidR="00602547" w:rsidRPr="00602547" w:rsidRDefault="00602547" w:rsidP="00602547">
      <w:pPr>
        <w:numPr>
          <w:ilvl w:val="0"/>
          <w:numId w:val="14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W przypadku zajęć z gimnastyki korekcyjnej dodatkowo brana jest pod uwagę opinia nauczyciela.</w:t>
      </w:r>
    </w:p>
    <w:p w14:paraId="7EEF7D8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5. Rekrutacja do zajęć specjalistycznych</w:t>
      </w:r>
    </w:p>
    <w:p w14:paraId="44AFF81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Kryteria obowiązkowe</w:t>
      </w:r>
    </w:p>
    <w:p w14:paraId="2DCD65FF" w14:textId="77777777" w:rsidR="00602547" w:rsidRPr="00602547" w:rsidRDefault="00602547" w:rsidP="00602547">
      <w:pPr>
        <w:numPr>
          <w:ilvl w:val="0"/>
          <w:numId w:val="15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Dziecko uczęszcza do OWP objętego projektem.</w:t>
      </w:r>
    </w:p>
    <w:p w14:paraId="3BCEA0BC" w14:textId="77777777" w:rsidR="00602547" w:rsidRPr="00602547" w:rsidRDefault="00602547" w:rsidP="00602547">
      <w:pPr>
        <w:numPr>
          <w:ilvl w:val="0"/>
          <w:numId w:val="15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Dziecko posiada specjalne potrzeby rozwojowe i edukacyjne.</w:t>
      </w:r>
    </w:p>
    <w:p w14:paraId="00F90F83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Dokumenty potwierdzające</w:t>
      </w:r>
    </w:p>
    <w:p w14:paraId="6DD4C571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poradni psychologiczno-pedagogicznej,</w:t>
      </w:r>
    </w:p>
    <w:p w14:paraId="16A76A61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pedagoga specjalnego,</w:t>
      </w:r>
    </w:p>
    <w:p w14:paraId="2FA8C0AA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nauczyciela,</w:t>
      </w:r>
    </w:p>
    <w:p w14:paraId="77F400C9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psychologa,</w:t>
      </w:r>
    </w:p>
    <w:p w14:paraId="66CF26B6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logopedy,</w:t>
      </w:r>
    </w:p>
    <w:p w14:paraId="340D1286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terapeuty integracji sensorycznej,</w:t>
      </w:r>
    </w:p>
    <w:p w14:paraId="748C6290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opinia o potrzebie WWR,</w:t>
      </w:r>
    </w:p>
    <w:p w14:paraId="48AE1DE1" w14:textId="77777777" w:rsidR="00602547" w:rsidRPr="00602547" w:rsidRDefault="00602547" w:rsidP="00602547">
      <w:pPr>
        <w:numPr>
          <w:ilvl w:val="0"/>
          <w:numId w:val="16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orzeczenie o potrzebie kształcenia specjalnego. </w:t>
      </w:r>
    </w:p>
    <w:p w14:paraId="5ABD2C69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Zasady kwalifikacji</w:t>
      </w:r>
    </w:p>
    <w:p w14:paraId="265D92A9" w14:textId="77777777" w:rsidR="00602547" w:rsidRPr="00602547" w:rsidRDefault="00602547" w:rsidP="00602547">
      <w:pPr>
        <w:numPr>
          <w:ilvl w:val="0"/>
          <w:numId w:val="17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Pierwszeństwo mają dzieci posiadające dokumentację potwierdzającą SPE.</w:t>
      </w:r>
    </w:p>
    <w:p w14:paraId="6ED0210D" w14:textId="77777777" w:rsidR="00602547" w:rsidRPr="00602547" w:rsidRDefault="00602547" w:rsidP="00602547">
      <w:pPr>
        <w:numPr>
          <w:ilvl w:val="0"/>
          <w:numId w:val="17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W przypadku większej liczby kandydatów tworzona będzie lista rezerwowa.</w:t>
      </w:r>
    </w:p>
    <w:p w14:paraId="4190F0C0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6. Komisja Rekrutacyjna</w:t>
      </w:r>
    </w:p>
    <w:p w14:paraId="7070C77E" w14:textId="77777777" w:rsidR="00602547" w:rsidRPr="00602547" w:rsidRDefault="00602547" w:rsidP="00602547">
      <w:pPr>
        <w:numPr>
          <w:ilvl w:val="0"/>
          <w:numId w:val="18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Rekrutację przeprowadza Komisja Rekrutacyjna powołana przez Beneficjenta.</w:t>
      </w:r>
    </w:p>
    <w:p w14:paraId="31A2337F" w14:textId="77777777" w:rsidR="00602547" w:rsidRPr="00602547" w:rsidRDefault="00602547" w:rsidP="00602547">
      <w:pPr>
        <w:numPr>
          <w:ilvl w:val="0"/>
          <w:numId w:val="18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Komisja sporządza: </w:t>
      </w:r>
    </w:p>
    <w:p w14:paraId="369E5964" w14:textId="77777777" w:rsidR="00602547" w:rsidRPr="00602547" w:rsidRDefault="00602547" w:rsidP="00602547">
      <w:pPr>
        <w:numPr>
          <w:ilvl w:val="1"/>
          <w:numId w:val="18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lastRenderedPageBreak/>
        <w:t>listę uczestników zakwalifikowanych,</w:t>
      </w:r>
    </w:p>
    <w:p w14:paraId="73D82B64" w14:textId="77777777" w:rsidR="00602547" w:rsidRPr="00602547" w:rsidRDefault="00602547" w:rsidP="00602547">
      <w:pPr>
        <w:numPr>
          <w:ilvl w:val="1"/>
          <w:numId w:val="18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listę rezerwową.</w:t>
      </w:r>
    </w:p>
    <w:p w14:paraId="470581E8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§ 7. Postanowienia końcowe</w:t>
      </w:r>
    </w:p>
    <w:p w14:paraId="39556E62" w14:textId="77777777" w:rsidR="00602547" w:rsidRPr="00602547" w:rsidRDefault="00602547" w:rsidP="00602547">
      <w:pPr>
        <w:numPr>
          <w:ilvl w:val="0"/>
          <w:numId w:val="19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Uczestnictwo w projekcie jest dobrowolne.</w:t>
      </w:r>
    </w:p>
    <w:p w14:paraId="1D787BEC" w14:textId="77777777" w:rsidR="00602547" w:rsidRPr="00602547" w:rsidRDefault="00602547" w:rsidP="00602547">
      <w:pPr>
        <w:numPr>
          <w:ilvl w:val="0"/>
          <w:numId w:val="19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Beneficjent zastrzega sobie możliwość wprowadzenia zmian wynikających ze zmian wytycznych lub dokumentacji projektowej.</w:t>
      </w:r>
    </w:p>
    <w:p w14:paraId="3236C9CD" w14:textId="77777777" w:rsidR="00602547" w:rsidRPr="00602547" w:rsidRDefault="00602547" w:rsidP="00602547">
      <w:pPr>
        <w:numPr>
          <w:ilvl w:val="0"/>
          <w:numId w:val="19"/>
        </w:numPr>
        <w:suppressAutoHyphens w:val="0"/>
        <w:spacing w:after="160"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602547">
        <w:rPr>
          <w:rFonts w:asciiTheme="minorHAnsi" w:eastAsiaTheme="minorHAnsi" w:hAnsiTheme="minorHAnsi" w:cstheme="minorHAnsi"/>
          <w:sz w:val="24"/>
          <w:szCs w:val="24"/>
          <w:lang w:eastAsia="en-US"/>
        </w:rPr>
        <w:t>Regulamin obowiązuje przez cały okres realizacji projektu.</w:t>
      </w:r>
    </w:p>
    <w:p w14:paraId="7AE898BB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48384747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321346AF" w14:textId="77777777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288B83E3" w14:textId="34F6645A" w:rsidR="00602547" w:rsidRPr="00602547" w:rsidRDefault="00602547" w:rsidP="00602547">
      <w:pPr>
        <w:suppressAutoHyphens w:val="0"/>
        <w:spacing w:line="360" w:lineRule="auto"/>
        <w:jc w:val="lef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sectPr w:rsidR="00602547" w:rsidRPr="00602547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D7359" w14:textId="77777777" w:rsidR="00FC7353" w:rsidRDefault="00FC7353" w:rsidP="005A7378">
      <w:r>
        <w:separator/>
      </w:r>
    </w:p>
  </w:endnote>
  <w:endnote w:type="continuationSeparator" w:id="0">
    <w:p w14:paraId="5E56779F" w14:textId="77777777" w:rsidR="00FC7353" w:rsidRDefault="00FC7353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C17E" w14:textId="77777777" w:rsidR="00FC7353" w:rsidRDefault="00FC7353" w:rsidP="005A7378">
      <w:r>
        <w:separator/>
      </w:r>
    </w:p>
  </w:footnote>
  <w:footnote w:type="continuationSeparator" w:id="0">
    <w:p w14:paraId="382F14FE" w14:textId="77777777" w:rsidR="00FC7353" w:rsidRDefault="00FC7353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3685043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5DE"/>
    <w:multiLevelType w:val="multilevel"/>
    <w:tmpl w:val="C69E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7587"/>
    <w:multiLevelType w:val="multilevel"/>
    <w:tmpl w:val="058A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8642A"/>
    <w:multiLevelType w:val="multilevel"/>
    <w:tmpl w:val="E1E2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B76B15"/>
    <w:multiLevelType w:val="multilevel"/>
    <w:tmpl w:val="8DFA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08A5"/>
    <w:multiLevelType w:val="multilevel"/>
    <w:tmpl w:val="BF46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E16A10"/>
    <w:multiLevelType w:val="multilevel"/>
    <w:tmpl w:val="8586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857306"/>
    <w:multiLevelType w:val="multilevel"/>
    <w:tmpl w:val="D94A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3B15D1"/>
    <w:multiLevelType w:val="multilevel"/>
    <w:tmpl w:val="54D0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4C3C8A"/>
    <w:multiLevelType w:val="multilevel"/>
    <w:tmpl w:val="8014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1D5A3B"/>
    <w:multiLevelType w:val="multilevel"/>
    <w:tmpl w:val="AFA0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095E7C"/>
    <w:multiLevelType w:val="multilevel"/>
    <w:tmpl w:val="2D48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562671">
    <w:abstractNumId w:val="9"/>
  </w:num>
  <w:num w:numId="2" w16cid:durableId="513421971">
    <w:abstractNumId w:val="1"/>
  </w:num>
  <w:num w:numId="3" w16cid:durableId="1842963321">
    <w:abstractNumId w:val="4"/>
  </w:num>
  <w:num w:numId="4" w16cid:durableId="995886703">
    <w:abstractNumId w:val="17"/>
  </w:num>
  <w:num w:numId="5" w16cid:durableId="1846161990">
    <w:abstractNumId w:val="3"/>
  </w:num>
  <w:num w:numId="6" w16cid:durableId="1606428167">
    <w:abstractNumId w:val="5"/>
  </w:num>
  <w:num w:numId="7" w16cid:durableId="531646843">
    <w:abstractNumId w:val="11"/>
  </w:num>
  <w:num w:numId="8" w16cid:durableId="115877043">
    <w:abstractNumId w:val="14"/>
  </w:num>
  <w:num w:numId="9" w16cid:durableId="86972445">
    <w:abstractNumId w:val="8"/>
  </w:num>
  <w:num w:numId="10" w16cid:durableId="1377387993">
    <w:abstractNumId w:val="19"/>
  </w:num>
  <w:num w:numId="11" w16cid:durableId="1030953642">
    <w:abstractNumId w:val="0"/>
  </w:num>
  <w:num w:numId="12" w16cid:durableId="1238587428">
    <w:abstractNumId w:val="12"/>
  </w:num>
  <w:num w:numId="13" w16cid:durableId="1156148054">
    <w:abstractNumId w:val="10"/>
  </w:num>
  <w:num w:numId="14" w16cid:durableId="1669364652">
    <w:abstractNumId w:val="16"/>
  </w:num>
  <w:num w:numId="15" w16cid:durableId="986320199">
    <w:abstractNumId w:val="7"/>
  </w:num>
  <w:num w:numId="16" w16cid:durableId="497307961">
    <w:abstractNumId w:val="13"/>
  </w:num>
  <w:num w:numId="17" w16cid:durableId="552353523">
    <w:abstractNumId w:val="18"/>
  </w:num>
  <w:num w:numId="18" w16cid:durableId="1562670994">
    <w:abstractNumId w:val="2"/>
  </w:num>
  <w:num w:numId="19" w16cid:durableId="1347559115">
    <w:abstractNumId w:val="6"/>
  </w:num>
  <w:num w:numId="20" w16cid:durableId="8185033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435E3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2547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7F289A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C7353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2026-09-28T08:50:00Z</dcterms:created>
  <dcterms:modified xsi:type="dcterms:W3CDTF">2026-09-28T08:50:00Z</dcterms:modified>
</cp:coreProperties>
</file>