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E7" w:rsidRDefault="001969E7" w:rsidP="001969E7">
      <w:pPr>
        <w:spacing w:before="20" w:after="20" w:line="276" w:lineRule="auto"/>
        <w:jc w:val="both"/>
        <w:rPr>
          <w:rFonts w:asciiTheme="minorHAnsi" w:hAnsiTheme="minorHAnsi" w:cs="Arial"/>
          <w:sz w:val="22"/>
          <w:szCs w:val="22"/>
        </w:rPr>
      </w:pPr>
    </w:p>
    <w:p w:rsidR="00F05C10" w:rsidRDefault="00F05C10">
      <w:pPr>
        <w:spacing w:after="200" w:line="276" w:lineRule="auto"/>
        <w:rPr>
          <w:rFonts w:asciiTheme="minorHAnsi" w:hAnsiTheme="minorHAnsi" w:cs="Arial"/>
          <w:b/>
          <w:sz w:val="28"/>
          <w:szCs w:val="22"/>
        </w:rPr>
      </w:pPr>
    </w:p>
    <w:p w:rsidR="00F05C10" w:rsidRDefault="00F05C10">
      <w:pPr>
        <w:spacing w:after="200" w:line="276" w:lineRule="auto"/>
        <w:rPr>
          <w:rFonts w:asciiTheme="minorHAnsi" w:hAnsiTheme="minorHAnsi" w:cs="Arial"/>
          <w:b/>
          <w:sz w:val="28"/>
          <w:szCs w:val="22"/>
        </w:rPr>
      </w:pPr>
    </w:p>
    <w:p w:rsidR="00F05C10" w:rsidRDefault="00F05C10">
      <w:pPr>
        <w:spacing w:after="200" w:line="276" w:lineRule="auto"/>
        <w:rPr>
          <w:rFonts w:asciiTheme="minorHAnsi" w:hAnsiTheme="minorHAnsi" w:cs="Arial"/>
          <w:b/>
          <w:sz w:val="28"/>
          <w:szCs w:val="22"/>
        </w:rPr>
      </w:pPr>
    </w:p>
    <w:p w:rsidR="00F05C10" w:rsidRDefault="00F05C10">
      <w:pPr>
        <w:spacing w:after="200" w:line="276" w:lineRule="auto"/>
        <w:rPr>
          <w:rFonts w:asciiTheme="minorHAnsi" w:hAnsiTheme="minorHAnsi" w:cs="Arial"/>
          <w:b/>
          <w:sz w:val="28"/>
          <w:szCs w:val="22"/>
        </w:rPr>
      </w:pPr>
    </w:p>
    <w:p w:rsidR="00F05C10" w:rsidRDefault="00F05C10" w:rsidP="00F05C10">
      <w:pPr>
        <w:spacing w:before="60" w:after="60"/>
        <w:jc w:val="center"/>
        <w:rPr>
          <w:rFonts w:asciiTheme="minorHAnsi" w:hAnsiTheme="minorHAnsi"/>
          <w:b/>
          <w:sz w:val="48"/>
        </w:rPr>
      </w:pPr>
      <w:r w:rsidRPr="001969E7">
        <w:rPr>
          <w:noProof/>
        </w:rPr>
        <w:drawing>
          <wp:inline distT="0" distB="0" distL="0" distR="0" wp14:anchorId="6FCB20B7" wp14:editId="5EB30A49">
            <wp:extent cx="1326174" cy="1724025"/>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a:extLst>
                        <a:ext uri="{28A0092B-C50C-407E-A947-70E740481C1C}">
                          <a14:useLocalDpi xmlns:a14="http://schemas.microsoft.com/office/drawing/2010/main" val="0"/>
                        </a:ext>
                      </a:extLst>
                    </a:blip>
                    <a:stretch>
                      <a:fillRect/>
                    </a:stretch>
                  </pic:blipFill>
                  <pic:spPr>
                    <a:xfrm>
                      <a:off x="0" y="0"/>
                      <a:ext cx="1335313" cy="1735906"/>
                    </a:xfrm>
                    <a:prstGeom prst="rect">
                      <a:avLst/>
                    </a:prstGeom>
                  </pic:spPr>
                </pic:pic>
              </a:graphicData>
            </a:graphic>
          </wp:inline>
        </w:drawing>
      </w:r>
    </w:p>
    <w:p w:rsidR="00F05C10" w:rsidRDefault="00F05C10" w:rsidP="00F05C10">
      <w:pPr>
        <w:spacing w:before="60" w:after="60"/>
        <w:jc w:val="center"/>
        <w:rPr>
          <w:rFonts w:asciiTheme="minorHAnsi" w:hAnsiTheme="minorHAnsi"/>
          <w:b/>
          <w:sz w:val="48"/>
        </w:rPr>
      </w:pPr>
      <w:r w:rsidRPr="00F05C10">
        <w:rPr>
          <w:rFonts w:asciiTheme="minorHAnsi" w:hAnsiTheme="minorHAnsi"/>
          <w:b/>
          <w:sz w:val="48"/>
        </w:rPr>
        <w:t xml:space="preserve">Gminny Program Rewitalizacji </w:t>
      </w:r>
    </w:p>
    <w:p w:rsidR="00F05C10" w:rsidRPr="00F05C10" w:rsidRDefault="00F05C10" w:rsidP="00F05C10">
      <w:pPr>
        <w:spacing w:before="60" w:after="60"/>
        <w:jc w:val="center"/>
        <w:rPr>
          <w:rFonts w:asciiTheme="minorHAnsi" w:hAnsiTheme="minorHAnsi"/>
          <w:b/>
          <w:sz w:val="48"/>
        </w:rPr>
      </w:pPr>
      <w:r w:rsidRPr="00F05C10">
        <w:rPr>
          <w:rFonts w:asciiTheme="minorHAnsi" w:hAnsiTheme="minorHAnsi"/>
          <w:b/>
          <w:sz w:val="48"/>
        </w:rPr>
        <w:t>Dąbrowy Biskupiej</w:t>
      </w:r>
    </w:p>
    <w:p w:rsidR="00F05C10" w:rsidRDefault="00F05C10" w:rsidP="00F05C10">
      <w:pPr>
        <w:spacing w:after="200" w:line="276" w:lineRule="auto"/>
        <w:jc w:val="center"/>
        <w:rPr>
          <w:rFonts w:asciiTheme="minorHAnsi" w:hAnsiTheme="minorHAnsi" w:cs="Arial"/>
          <w:b/>
          <w:sz w:val="28"/>
          <w:szCs w:val="22"/>
        </w:rPr>
      </w:pPr>
      <w:r w:rsidRPr="00F05C10">
        <w:rPr>
          <w:rFonts w:asciiTheme="minorHAnsi" w:hAnsiTheme="minorHAnsi"/>
          <w:sz w:val="40"/>
        </w:rPr>
        <w:t>Wyznaczenie obszarów zdegradowanych i obszarów rewitalizacji</w:t>
      </w:r>
      <w:r w:rsidRPr="00F05C10">
        <w:rPr>
          <w:rFonts w:asciiTheme="minorHAnsi" w:hAnsiTheme="minorHAnsi" w:cs="Arial"/>
          <w:b/>
          <w:sz w:val="48"/>
          <w:szCs w:val="22"/>
        </w:rPr>
        <w:t xml:space="preserve"> </w:t>
      </w:r>
      <w:r>
        <w:rPr>
          <w:rFonts w:asciiTheme="minorHAnsi" w:hAnsiTheme="minorHAnsi" w:cs="Arial"/>
          <w:b/>
          <w:sz w:val="28"/>
          <w:szCs w:val="22"/>
        </w:rPr>
        <w:br w:type="page"/>
      </w:r>
    </w:p>
    <w:p w:rsidR="001969E7" w:rsidRPr="00D32E0B" w:rsidRDefault="00FE4EDE" w:rsidP="001969E7">
      <w:pPr>
        <w:spacing w:before="20" w:after="20" w:line="276" w:lineRule="auto"/>
        <w:jc w:val="both"/>
        <w:rPr>
          <w:rFonts w:asciiTheme="minorHAnsi" w:hAnsiTheme="minorHAnsi" w:cs="Arial"/>
          <w:b/>
          <w:sz w:val="28"/>
          <w:szCs w:val="22"/>
        </w:rPr>
      </w:pPr>
      <w:r>
        <w:rPr>
          <w:rFonts w:asciiTheme="minorHAnsi" w:hAnsiTheme="minorHAnsi" w:cs="Arial"/>
          <w:b/>
          <w:sz w:val="28"/>
          <w:szCs w:val="22"/>
        </w:rPr>
        <w:lastRenderedPageBreak/>
        <w:t>Podstawa metodyczna opracowania</w:t>
      </w:r>
    </w:p>
    <w:p w:rsidR="0073527D" w:rsidRDefault="0073527D" w:rsidP="0072695F">
      <w:pPr>
        <w:spacing w:before="20" w:after="20" w:line="276" w:lineRule="auto"/>
        <w:jc w:val="both"/>
        <w:rPr>
          <w:rFonts w:asciiTheme="minorHAnsi" w:hAnsiTheme="minorHAnsi" w:cs="Arial"/>
          <w:sz w:val="22"/>
          <w:szCs w:val="22"/>
        </w:rPr>
      </w:pPr>
    </w:p>
    <w:p w:rsidR="001969E7" w:rsidRDefault="001969E7" w:rsidP="0072695F">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Wyznaczenie obszarów zdegradowanych i obszarów rewitalizacji gminy Dąbrowa Biskupia zostało przeprowadzone na podstawie </w:t>
      </w:r>
      <w:r w:rsidR="0072695F">
        <w:rPr>
          <w:rFonts w:asciiTheme="minorHAnsi" w:hAnsiTheme="minorHAnsi" w:cs="Arial"/>
          <w:sz w:val="22"/>
          <w:szCs w:val="22"/>
        </w:rPr>
        <w:t>Ustawy o rewitalizacji z dnia 9 października 2015r. oraz na podstawie „Zasad</w:t>
      </w:r>
      <w:r w:rsidR="0072695F" w:rsidRPr="0072695F">
        <w:rPr>
          <w:rFonts w:asciiTheme="minorHAnsi" w:hAnsiTheme="minorHAnsi" w:cs="Arial"/>
          <w:sz w:val="22"/>
          <w:szCs w:val="22"/>
        </w:rPr>
        <w:t xml:space="preserve"> programowania przedsięwzięć</w:t>
      </w:r>
      <w:r w:rsidR="0072695F">
        <w:rPr>
          <w:rFonts w:asciiTheme="minorHAnsi" w:hAnsiTheme="minorHAnsi" w:cs="Arial"/>
          <w:sz w:val="22"/>
          <w:szCs w:val="22"/>
        </w:rPr>
        <w:t xml:space="preserve"> rewitalizacyjnych </w:t>
      </w:r>
      <w:r w:rsidR="0072695F" w:rsidRPr="0072695F">
        <w:rPr>
          <w:rFonts w:asciiTheme="minorHAnsi" w:hAnsiTheme="minorHAnsi" w:cs="Arial"/>
          <w:sz w:val="22"/>
          <w:szCs w:val="22"/>
        </w:rPr>
        <w:t>w celu ubiegania się o ś</w:t>
      </w:r>
      <w:r w:rsidR="0072695F">
        <w:rPr>
          <w:rFonts w:asciiTheme="minorHAnsi" w:hAnsiTheme="minorHAnsi" w:cs="Arial"/>
          <w:sz w:val="22"/>
          <w:szCs w:val="22"/>
        </w:rPr>
        <w:t xml:space="preserve">rodki finansowe w ramach </w:t>
      </w:r>
      <w:r w:rsidR="0072695F" w:rsidRPr="0072695F">
        <w:rPr>
          <w:rFonts w:asciiTheme="minorHAnsi" w:hAnsiTheme="minorHAnsi" w:cs="Arial"/>
          <w:sz w:val="22"/>
          <w:szCs w:val="22"/>
        </w:rPr>
        <w:t>Regionalnego Pr</w:t>
      </w:r>
      <w:r w:rsidR="0072695F">
        <w:rPr>
          <w:rFonts w:asciiTheme="minorHAnsi" w:hAnsiTheme="minorHAnsi" w:cs="Arial"/>
          <w:sz w:val="22"/>
          <w:szCs w:val="22"/>
        </w:rPr>
        <w:t xml:space="preserve">ogramu Operacyjnego Województwa </w:t>
      </w:r>
      <w:r w:rsidR="0072695F" w:rsidRPr="0072695F">
        <w:rPr>
          <w:rFonts w:asciiTheme="minorHAnsi" w:hAnsiTheme="minorHAnsi" w:cs="Arial"/>
          <w:sz w:val="22"/>
          <w:szCs w:val="22"/>
        </w:rPr>
        <w:t>Kujawsko-Pomorskiego na lata 2014-2020</w:t>
      </w:r>
      <w:r w:rsidR="0072695F">
        <w:rPr>
          <w:rFonts w:asciiTheme="minorHAnsi" w:hAnsiTheme="minorHAnsi" w:cs="Arial"/>
          <w:sz w:val="22"/>
          <w:szCs w:val="22"/>
        </w:rPr>
        <w:t>” (dalej Zasady) z 27 stycznia 2016 r. opublikowanych przez Urząd Marszałkowski Województwa Kujawsko-Pomorskiego.</w:t>
      </w:r>
    </w:p>
    <w:p w:rsidR="0072695F" w:rsidRDefault="0072695F" w:rsidP="0072695F">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Przyjęto, że oba dokumenty pozostają względem siebie w zgodności. Sposób wyznaczenia obszarów zdegradowanych i rewitalizacji został w przytoczonych Zasadach uszczegółowiony w stosunku do Ustawy o rewitalizacji oraz </w:t>
      </w:r>
      <w:r w:rsidR="002316B3">
        <w:rPr>
          <w:rFonts w:asciiTheme="minorHAnsi" w:hAnsiTheme="minorHAnsi" w:cs="Arial"/>
          <w:sz w:val="22"/>
          <w:szCs w:val="22"/>
        </w:rPr>
        <w:t>„</w:t>
      </w:r>
      <w:r>
        <w:rPr>
          <w:rFonts w:asciiTheme="minorHAnsi" w:hAnsiTheme="minorHAnsi" w:cs="Arial"/>
          <w:sz w:val="22"/>
          <w:szCs w:val="22"/>
        </w:rPr>
        <w:t xml:space="preserve">Wytycznych </w:t>
      </w:r>
      <w:r w:rsidR="002316B3">
        <w:rPr>
          <w:rFonts w:asciiTheme="minorHAnsi" w:hAnsiTheme="minorHAnsi" w:cs="Arial"/>
          <w:sz w:val="22"/>
          <w:szCs w:val="22"/>
        </w:rPr>
        <w:t>w zakresie rewitalizacji w programach operacyjnych na lata 2014-2020” z dnia 3 lipca 2015 r. zatwierdzonych i opublikowanych przez Ministra Infrastruktury i Rozwoju.</w:t>
      </w:r>
    </w:p>
    <w:p w:rsidR="001969E7" w:rsidRPr="001969E7" w:rsidRDefault="00D32E0B" w:rsidP="001969E7">
      <w:pPr>
        <w:spacing w:before="20" w:after="20" w:line="276" w:lineRule="auto"/>
        <w:jc w:val="both"/>
        <w:rPr>
          <w:rFonts w:asciiTheme="minorHAnsi" w:hAnsiTheme="minorHAnsi" w:cs="Arial"/>
          <w:sz w:val="22"/>
          <w:szCs w:val="22"/>
        </w:rPr>
      </w:pPr>
      <w:r>
        <w:rPr>
          <w:rFonts w:asciiTheme="minorHAnsi" w:hAnsiTheme="minorHAnsi" w:cs="Arial"/>
          <w:sz w:val="22"/>
          <w:szCs w:val="22"/>
        </w:rPr>
        <w:t>Zgodnie z zapisami Ustawy o rewitalizacji wyznaczenie obszaru zdegradowanego i obszaru rewitalizacji poprzedza opracowanie Gminnego Programu Rewitalizacji, a definicje obu obszarów przedstawiają się następująco:</w:t>
      </w:r>
    </w:p>
    <w:p w:rsidR="001969E7" w:rsidRPr="00232431" w:rsidRDefault="001969E7" w:rsidP="001969E7">
      <w:pPr>
        <w:pStyle w:val="Akapitzlist"/>
        <w:numPr>
          <w:ilvl w:val="0"/>
          <w:numId w:val="1"/>
        </w:numPr>
        <w:spacing w:before="20" w:after="20"/>
        <w:jc w:val="both"/>
        <w:rPr>
          <w:rFonts w:asciiTheme="minorHAnsi" w:hAnsiTheme="minorHAnsi" w:cs="Arial"/>
        </w:rPr>
      </w:pPr>
      <w:r w:rsidRPr="00232431">
        <w:rPr>
          <w:rFonts w:asciiTheme="minorHAnsi" w:hAnsiTheme="minorHAnsi" w:cs="Arial"/>
        </w:rPr>
        <w:t>Wyznaczenie obszaru zdegradowanego</w:t>
      </w:r>
    </w:p>
    <w:p w:rsidR="00D32E0B" w:rsidRDefault="001969E7" w:rsidP="00D32E0B">
      <w:pPr>
        <w:pStyle w:val="Akapitzlist"/>
        <w:spacing w:before="20" w:after="20"/>
        <w:jc w:val="both"/>
        <w:rPr>
          <w:rFonts w:asciiTheme="minorHAnsi" w:hAnsiTheme="minorHAnsi" w:cs="Arial"/>
        </w:rPr>
      </w:pPr>
      <w:r w:rsidRPr="001969E7">
        <w:rPr>
          <w:rFonts w:asciiTheme="minorHAnsi" w:hAnsiTheme="minorHAnsi" w:cs="Arial"/>
        </w:rPr>
        <w:t xml:space="preserve">Obszar zdegradowany, 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występuje ponadto co najmniej jedno z poniższych negatywnych zjawisk: </w:t>
      </w:r>
    </w:p>
    <w:p w:rsidR="00D32E0B" w:rsidRDefault="001969E7" w:rsidP="00D32E0B">
      <w:pPr>
        <w:pStyle w:val="Akapitzlist"/>
        <w:numPr>
          <w:ilvl w:val="1"/>
          <w:numId w:val="1"/>
        </w:numPr>
        <w:spacing w:before="20" w:after="20"/>
        <w:jc w:val="both"/>
        <w:rPr>
          <w:rFonts w:asciiTheme="minorHAnsi" w:hAnsiTheme="minorHAnsi" w:cs="Arial"/>
        </w:rPr>
      </w:pPr>
      <w:r w:rsidRPr="00D32E0B">
        <w:rPr>
          <w:rFonts w:asciiTheme="minorHAnsi" w:hAnsiTheme="minorHAnsi" w:cs="Arial"/>
        </w:rPr>
        <w:t>gospodarczych – w szczególności niskiego stopnia przedsiębiorczości, słabej kondycji lokalnych przedsiębiorstw lub</w:t>
      </w:r>
    </w:p>
    <w:p w:rsidR="00D32E0B" w:rsidRDefault="001969E7" w:rsidP="00D32E0B">
      <w:pPr>
        <w:pStyle w:val="Akapitzlist"/>
        <w:numPr>
          <w:ilvl w:val="1"/>
          <w:numId w:val="1"/>
        </w:numPr>
        <w:spacing w:before="20" w:after="20"/>
        <w:jc w:val="both"/>
        <w:rPr>
          <w:rFonts w:asciiTheme="minorHAnsi" w:hAnsiTheme="minorHAnsi" w:cs="Arial"/>
        </w:rPr>
      </w:pPr>
      <w:r w:rsidRPr="00D32E0B">
        <w:rPr>
          <w:rFonts w:asciiTheme="minorHAnsi" w:hAnsiTheme="minorHAnsi" w:cs="Arial"/>
        </w:rPr>
        <w:t>środowiskowych – w szczególności przekroczenia standardów jakości środowiska, obecności odpadów stwarzających zagrożenie dla życia, zdrowia ludzi lub stanu środowiska, lub</w:t>
      </w:r>
    </w:p>
    <w:p w:rsidR="00D32E0B" w:rsidRDefault="001969E7" w:rsidP="00D32E0B">
      <w:pPr>
        <w:pStyle w:val="Akapitzlist"/>
        <w:numPr>
          <w:ilvl w:val="1"/>
          <w:numId w:val="1"/>
        </w:numPr>
        <w:spacing w:before="20" w:after="20"/>
        <w:jc w:val="both"/>
        <w:rPr>
          <w:rFonts w:asciiTheme="minorHAnsi" w:hAnsiTheme="minorHAnsi" w:cs="Arial"/>
        </w:rPr>
      </w:pPr>
      <w:r w:rsidRPr="00D32E0B">
        <w:rPr>
          <w:rFonts w:asciiTheme="minorHAnsi" w:hAnsiTheme="minorHAnsi" w:cs="Arial"/>
        </w:rPr>
        <w:t>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1969E7" w:rsidRPr="00D32E0B" w:rsidRDefault="001969E7" w:rsidP="00D32E0B">
      <w:pPr>
        <w:pStyle w:val="Akapitzlist"/>
        <w:numPr>
          <w:ilvl w:val="1"/>
          <w:numId w:val="1"/>
        </w:numPr>
        <w:spacing w:before="20" w:after="20"/>
        <w:jc w:val="both"/>
        <w:rPr>
          <w:rFonts w:asciiTheme="minorHAnsi" w:hAnsiTheme="minorHAnsi" w:cs="Arial"/>
        </w:rPr>
      </w:pPr>
      <w:r w:rsidRPr="00D32E0B">
        <w:rPr>
          <w:rFonts w:asciiTheme="minorHAnsi" w:hAnsiTheme="minorHAnsi" w:cs="Arial"/>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1969E7" w:rsidRPr="001969E7" w:rsidRDefault="001969E7" w:rsidP="001969E7">
      <w:pPr>
        <w:pStyle w:val="Akapitzlist"/>
        <w:spacing w:before="20" w:after="20"/>
        <w:ind w:left="1440"/>
        <w:jc w:val="both"/>
        <w:rPr>
          <w:rFonts w:asciiTheme="minorHAnsi" w:hAnsiTheme="minorHAnsi" w:cs="Arial"/>
        </w:rPr>
      </w:pPr>
    </w:p>
    <w:p w:rsidR="001969E7" w:rsidRPr="00232431" w:rsidRDefault="001969E7" w:rsidP="001969E7">
      <w:pPr>
        <w:pStyle w:val="Akapitzlist"/>
        <w:numPr>
          <w:ilvl w:val="0"/>
          <w:numId w:val="1"/>
        </w:numPr>
        <w:spacing w:before="20" w:after="20"/>
        <w:jc w:val="both"/>
        <w:rPr>
          <w:rFonts w:asciiTheme="minorHAnsi" w:hAnsiTheme="minorHAnsi" w:cs="Arial"/>
        </w:rPr>
      </w:pPr>
      <w:r w:rsidRPr="00232431">
        <w:rPr>
          <w:rFonts w:asciiTheme="minorHAnsi" w:hAnsiTheme="minorHAnsi" w:cs="Arial"/>
        </w:rPr>
        <w:t>Wyznaczenie obszaru rewitalizacji</w:t>
      </w:r>
    </w:p>
    <w:p w:rsidR="001969E7" w:rsidRPr="001969E7" w:rsidRDefault="001969E7" w:rsidP="001969E7">
      <w:pPr>
        <w:pStyle w:val="Akapitzlist"/>
        <w:spacing w:before="20" w:after="20"/>
        <w:jc w:val="both"/>
        <w:rPr>
          <w:rFonts w:asciiTheme="minorHAnsi" w:hAnsiTheme="minorHAnsi" w:cs="Arial"/>
        </w:rPr>
      </w:pPr>
      <w:r w:rsidRPr="001969E7">
        <w:rPr>
          <w:rFonts w:asciiTheme="minorHAnsi" w:hAnsiTheme="minorHAnsi" w:cs="Arial"/>
        </w:rPr>
        <w:t>Obszar rewitalizacji, to obszar obejmujący całość lub część obszaru zdegradowanego, cechującego się szczególną koncentracją negatywnych zjawisk, na którym z uwagi na istotne znaczenie dla rozwoju lokalnego gmina zamierza prowadzić rewitalizację.</w:t>
      </w:r>
    </w:p>
    <w:p w:rsidR="001969E7" w:rsidRPr="001969E7" w:rsidRDefault="001969E7" w:rsidP="001969E7">
      <w:pPr>
        <w:pStyle w:val="Akapitzlist"/>
        <w:spacing w:before="20" w:after="20"/>
        <w:jc w:val="both"/>
        <w:rPr>
          <w:rFonts w:asciiTheme="minorHAnsi" w:hAnsiTheme="minorHAnsi" w:cs="Arial"/>
        </w:rPr>
      </w:pPr>
      <w:r w:rsidRPr="001969E7">
        <w:rPr>
          <w:rFonts w:asciiTheme="minorHAnsi" w:hAnsiTheme="minorHAnsi" w:cs="Arial"/>
        </w:rPr>
        <w:lastRenderedPageBreak/>
        <w:t>Obszar rewitalizacji nie może być większy niż 20% powierzchni gminy oraz zamieszkały przez więcej niż 30% liczby mieszkańców gminy. Obszar rewitalizacji może być również podzielony na podobszary, także nieposiadające ze sobą wspólnych granic.</w:t>
      </w:r>
    </w:p>
    <w:p w:rsidR="001969E7" w:rsidRPr="001969E7" w:rsidRDefault="001969E7" w:rsidP="001969E7">
      <w:pPr>
        <w:pStyle w:val="Akapitzlist"/>
        <w:spacing w:before="20" w:after="20"/>
        <w:jc w:val="both"/>
        <w:rPr>
          <w:rFonts w:asciiTheme="minorHAnsi" w:hAnsiTheme="minorHAnsi" w:cs="Arial"/>
        </w:rPr>
      </w:pPr>
    </w:p>
    <w:p w:rsidR="001969E7" w:rsidRPr="001969E7" w:rsidRDefault="001969E7" w:rsidP="001969E7">
      <w:pPr>
        <w:pStyle w:val="Akapitzlist"/>
        <w:spacing w:before="20" w:after="20"/>
        <w:jc w:val="both"/>
        <w:rPr>
          <w:rFonts w:asciiTheme="minorHAnsi" w:hAnsiTheme="minorHAnsi" w:cs="Arial"/>
        </w:rPr>
      </w:pPr>
      <w:r w:rsidRPr="001969E7">
        <w:rPr>
          <w:rFonts w:asciiTheme="minorHAnsi" w:hAnsiTheme="minorHAnsi" w:cs="Arial"/>
        </w:rPr>
        <w:t>W celu wyznaczenia obszaru zdegradowanego przeprowadzona zostanie diagnoza z wykorzystaniem obiektywnych i weryfikowalnych mierników i metod badawczych dostosowanych do lokalnych uwarunkowań.</w:t>
      </w:r>
    </w:p>
    <w:p w:rsidR="006E336C" w:rsidRDefault="006E336C">
      <w:pPr>
        <w:rPr>
          <w:rFonts w:asciiTheme="minorHAnsi" w:hAnsiTheme="minorHAnsi"/>
        </w:rPr>
      </w:pPr>
    </w:p>
    <w:p w:rsidR="00BF5269" w:rsidRDefault="00BF5269" w:rsidP="0072695F">
      <w:pPr>
        <w:spacing w:before="20" w:after="20" w:line="276" w:lineRule="auto"/>
        <w:jc w:val="both"/>
        <w:rPr>
          <w:rFonts w:asciiTheme="minorHAnsi" w:hAnsiTheme="minorHAnsi" w:cs="Arial"/>
          <w:sz w:val="22"/>
          <w:szCs w:val="22"/>
        </w:rPr>
      </w:pPr>
      <w:r>
        <w:rPr>
          <w:rFonts w:asciiTheme="minorHAnsi" w:hAnsiTheme="minorHAnsi" w:cs="Arial"/>
          <w:sz w:val="22"/>
          <w:szCs w:val="22"/>
        </w:rPr>
        <w:t>Poniżej przytoczono zapisy „Zasad</w:t>
      </w:r>
      <w:r w:rsidRPr="0072695F">
        <w:rPr>
          <w:rFonts w:asciiTheme="minorHAnsi" w:hAnsiTheme="minorHAnsi" w:cs="Arial"/>
          <w:sz w:val="22"/>
          <w:szCs w:val="22"/>
        </w:rPr>
        <w:t xml:space="preserve"> programowania przedsięwzięć</w:t>
      </w:r>
      <w:r>
        <w:rPr>
          <w:rFonts w:asciiTheme="minorHAnsi" w:hAnsiTheme="minorHAnsi" w:cs="Arial"/>
          <w:sz w:val="22"/>
          <w:szCs w:val="22"/>
        </w:rPr>
        <w:t xml:space="preserve"> rewitalizacyjnych </w:t>
      </w:r>
      <w:r w:rsidRPr="0072695F">
        <w:rPr>
          <w:rFonts w:asciiTheme="minorHAnsi" w:hAnsiTheme="minorHAnsi" w:cs="Arial"/>
          <w:sz w:val="22"/>
          <w:szCs w:val="22"/>
        </w:rPr>
        <w:t>w celu ubiegania się o ś</w:t>
      </w:r>
      <w:r>
        <w:rPr>
          <w:rFonts w:asciiTheme="minorHAnsi" w:hAnsiTheme="minorHAnsi" w:cs="Arial"/>
          <w:sz w:val="22"/>
          <w:szCs w:val="22"/>
        </w:rPr>
        <w:t xml:space="preserve">rodki finansowe w ramach </w:t>
      </w:r>
      <w:r w:rsidRPr="0072695F">
        <w:rPr>
          <w:rFonts w:asciiTheme="minorHAnsi" w:hAnsiTheme="minorHAnsi" w:cs="Arial"/>
          <w:sz w:val="22"/>
          <w:szCs w:val="22"/>
        </w:rPr>
        <w:t>Regionalnego Pr</w:t>
      </w:r>
      <w:r>
        <w:rPr>
          <w:rFonts w:asciiTheme="minorHAnsi" w:hAnsiTheme="minorHAnsi" w:cs="Arial"/>
          <w:sz w:val="22"/>
          <w:szCs w:val="22"/>
        </w:rPr>
        <w:t xml:space="preserve">ogramu Operacyjnego Województwa </w:t>
      </w:r>
      <w:r w:rsidRPr="0072695F">
        <w:rPr>
          <w:rFonts w:asciiTheme="minorHAnsi" w:hAnsiTheme="minorHAnsi" w:cs="Arial"/>
          <w:sz w:val="22"/>
          <w:szCs w:val="22"/>
        </w:rPr>
        <w:t>Kujawsko-Pomorskiego na lata 2014-2020</w:t>
      </w:r>
      <w:r>
        <w:rPr>
          <w:rFonts w:asciiTheme="minorHAnsi" w:hAnsiTheme="minorHAnsi" w:cs="Arial"/>
          <w:sz w:val="22"/>
          <w:szCs w:val="22"/>
        </w:rPr>
        <w:t>” odnoszących się do wyznaczenia (delimitacji) obszarów zdegradowanych i rewitalizacji dla obszarów wiejskich, które wzięto pod uwagę.</w:t>
      </w:r>
    </w:p>
    <w:p w:rsidR="00AF45CA" w:rsidRPr="0072695F" w:rsidRDefault="00AF45CA" w:rsidP="0072695F">
      <w:pPr>
        <w:spacing w:before="20" w:after="20" w:line="276" w:lineRule="auto"/>
        <w:jc w:val="both"/>
        <w:rPr>
          <w:rFonts w:asciiTheme="minorHAnsi" w:hAnsiTheme="minorHAnsi" w:cs="Arial"/>
          <w:sz w:val="22"/>
          <w:szCs w:val="22"/>
        </w:rPr>
      </w:pPr>
      <w:r w:rsidRPr="0072695F">
        <w:rPr>
          <w:rFonts w:asciiTheme="minorHAnsi" w:hAnsiTheme="minorHAnsi" w:cs="Arial"/>
          <w:sz w:val="22"/>
          <w:szCs w:val="22"/>
        </w:rPr>
        <w:t>Delimitacja obszaru zdegradowanego na obszarach wiejskich odbywać się będzie poprzez wskazanie miejscowości wykazujących stan kryzysowy (za obszar zdegradowany uważa się całą miejscowość, w której stwierdzono występowanie stanu kryzysowego), a wskazanie obszaru rewitalizacji będzie zależne od wybranego celu rewitalizacji.</w:t>
      </w:r>
    </w:p>
    <w:p w:rsidR="00AF45CA" w:rsidRPr="0072695F" w:rsidRDefault="00AF45CA" w:rsidP="0072695F">
      <w:pPr>
        <w:spacing w:before="20" w:after="20" w:line="276" w:lineRule="auto"/>
        <w:jc w:val="both"/>
        <w:rPr>
          <w:rFonts w:asciiTheme="minorHAnsi" w:hAnsiTheme="minorHAnsi" w:cs="Arial"/>
          <w:sz w:val="22"/>
          <w:szCs w:val="22"/>
        </w:rPr>
      </w:pPr>
      <w:r w:rsidRPr="0072695F">
        <w:rPr>
          <w:rFonts w:asciiTheme="minorHAnsi" w:hAnsiTheme="minorHAnsi" w:cs="Arial"/>
          <w:sz w:val="22"/>
          <w:szCs w:val="22"/>
        </w:rPr>
        <w:t>Szczegółowy proces delimitacji obszaru zdegradowanego i obszaru rewitalizacji powinien przebiegać</w:t>
      </w:r>
    </w:p>
    <w:p w:rsidR="00AF45CA" w:rsidRPr="0072695F" w:rsidRDefault="00AF45CA" w:rsidP="0072695F">
      <w:pPr>
        <w:spacing w:before="20" w:after="20" w:line="276" w:lineRule="auto"/>
        <w:jc w:val="both"/>
        <w:rPr>
          <w:rFonts w:asciiTheme="minorHAnsi" w:hAnsiTheme="minorHAnsi" w:cs="Arial"/>
          <w:sz w:val="22"/>
          <w:szCs w:val="22"/>
        </w:rPr>
      </w:pPr>
      <w:r w:rsidRPr="0072695F">
        <w:rPr>
          <w:rFonts w:asciiTheme="minorHAnsi" w:hAnsiTheme="minorHAnsi" w:cs="Arial"/>
          <w:sz w:val="22"/>
          <w:szCs w:val="22"/>
        </w:rPr>
        <w:t>następują</w:t>
      </w:r>
      <w:r w:rsidR="00F36038">
        <w:rPr>
          <w:rFonts w:asciiTheme="minorHAnsi" w:hAnsiTheme="minorHAnsi" w:cs="Arial"/>
          <w:sz w:val="22"/>
          <w:szCs w:val="22"/>
        </w:rPr>
        <w:t>co</w:t>
      </w:r>
      <w:r w:rsidRPr="0072695F">
        <w:rPr>
          <w:rFonts w:asciiTheme="minorHAnsi" w:hAnsiTheme="minorHAnsi" w:cs="Arial"/>
          <w:sz w:val="22"/>
          <w:szCs w:val="22"/>
        </w:rPr>
        <w:t>:</w:t>
      </w:r>
    </w:p>
    <w:p w:rsidR="00F36038" w:rsidRDefault="00AF45CA" w:rsidP="0072695F">
      <w:pPr>
        <w:pStyle w:val="Akapitzlist"/>
        <w:numPr>
          <w:ilvl w:val="0"/>
          <w:numId w:val="1"/>
        </w:numPr>
        <w:spacing w:before="20" w:after="20"/>
        <w:jc w:val="both"/>
        <w:rPr>
          <w:rFonts w:asciiTheme="minorHAnsi" w:hAnsiTheme="minorHAnsi" w:cs="Arial"/>
        </w:rPr>
      </w:pPr>
      <w:r w:rsidRPr="00F36038">
        <w:rPr>
          <w:rFonts w:asciiTheme="minorHAnsi" w:hAnsiTheme="minorHAnsi" w:cs="Arial"/>
        </w:rPr>
        <w:t>Dla wszystkich miejscowości gminy należy przeprowadzić diagnozę, mającą na celu identyfikację występowania stanu kryzysowego.</w:t>
      </w:r>
    </w:p>
    <w:p w:rsidR="00F36038" w:rsidRDefault="00AF45CA" w:rsidP="0072695F">
      <w:pPr>
        <w:pStyle w:val="Akapitzlist"/>
        <w:numPr>
          <w:ilvl w:val="0"/>
          <w:numId w:val="1"/>
        </w:numPr>
        <w:spacing w:before="20" w:after="20"/>
        <w:jc w:val="both"/>
        <w:rPr>
          <w:rFonts w:asciiTheme="minorHAnsi" w:hAnsiTheme="minorHAnsi" w:cs="Arial"/>
        </w:rPr>
      </w:pPr>
      <w:r w:rsidRPr="00F36038">
        <w:rPr>
          <w:rFonts w:asciiTheme="minorHAnsi" w:hAnsiTheme="minorHAnsi" w:cs="Arial"/>
        </w:rPr>
        <w:t>Do obszaru zdegradowanego należy zaliczyć miejscowości spełniające jednocześnie następujące kryteria:</w:t>
      </w:r>
    </w:p>
    <w:p w:rsidR="00F36038" w:rsidRDefault="00AF45CA" w:rsidP="0072695F">
      <w:pPr>
        <w:pStyle w:val="Akapitzlist"/>
        <w:numPr>
          <w:ilvl w:val="1"/>
          <w:numId w:val="1"/>
        </w:numPr>
        <w:spacing w:before="20" w:after="20"/>
        <w:jc w:val="both"/>
        <w:rPr>
          <w:rFonts w:asciiTheme="minorHAnsi" w:hAnsiTheme="minorHAnsi" w:cs="Arial"/>
        </w:rPr>
      </w:pPr>
      <w:r w:rsidRPr="00F36038">
        <w:rPr>
          <w:rFonts w:asciiTheme="minorHAnsi" w:hAnsiTheme="minorHAnsi" w:cs="Arial"/>
        </w:rPr>
        <w:t xml:space="preserve">na terenie miejscowości identyfikuje się co najmniej 2 problemy społeczne mierzone wskaźnikami spośród tych, które określone zostały na liście wskaźników stanu kryzysowego </w:t>
      </w:r>
      <w:r w:rsidR="00F36038">
        <w:rPr>
          <w:rFonts w:asciiTheme="minorHAnsi" w:hAnsiTheme="minorHAnsi" w:cs="Arial"/>
        </w:rPr>
        <w:t xml:space="preserve">(wymienione w </w:t>
      </w:r>
      <w:r w:rsidRPr="00F36038">
        <w:rPr>
          <w:rFonts w:asciiTheme="minorHAnsi" w:hAnsiTheme="minorHAnsi" w:cs="Arial"/>
        </w:rPr>
        <w:t xml:space="preserve">załączniku 3 </w:t>
      </w:r>
      <w:r w:rsidR="00F36038">
        <w:rPr>
          <w:rFonts w:asciiTheme="minorHAnsi" w:hAnsiTheme="minorHAnsi" w:cs="Arial"/>
        </w:rPr>
        <w:t>Zasad</w:t>
      </w:r>
      <w:r w:rsidR="00B672DF">
        <w:rPr>
          <w:rFonts w:asciiTheme="minorHAnsi" w:hAnsiTheme="minorHAnsi" w:cs="Arial"/>
        </w:rPr>
        <w:t>)</w:t>
      </w:r>
      <w:r w:rsidRPr="00F36038">
        <w:rPr>
          <w:rFonts w:asciiTheme="minorHAnsi" w:hAnsiTheme="minorHAnsi" w:cs="Arial"/>
        </w:rPr>
        <w:t>; jednocześnie wskaźniki te przyjmują w miejscowości wartości mniej korzystne od średniej ich wartości dla gminy,</w:t>
      </w:r>
    </w:p>
    <w:p w:rsidR="00AF45CA" w:rsidRPr="00F36038" w:rsidRDefault="00AF45CA" w:rsidP="0072695F">
      <w:pPr>
        <w:pStyle w:val="Akapitzlist"/>
        <w:numPr>
          <w:ilvl w:val="1"/>
          <w:numId w:val="1"/>
        </w:numPr>
        <w:spacing w:before="20" w:after="20"/>
        <w:jc w:val="both"/>
        <w:rPr>
          <w:rFonts w:asciiTheme="minorHAnsi" w:hAnsiTheme="minorHAnsi" w:cs="Arial"/>
        </w:rPr>
      </w:pPr>
      <w:r w:rsidRPr="00F36038">
        <w:rPr>
          <w:rFonts w:asciiTheme="minorHAnsi" w:hAnsiTheme="minorHAnsi" w:cs="Arial"/>
        </w:rPr>
        <w:t>na terenie miejscowości znajdują się przestrzenie zdegradowane lub gmina może zaproponować inne kryterium reprezentujące przynajmniej jedną ze sfer (negatywne zjawisko), o których mowa przy definicji stanu kryzysowego,</w:t>
      </w:r>
    </w:p>
    <w:p w:rsidR="00AF45CA" w:rsidRPr="0072695F" w:rsidRDefault="00AF45CA" w:rsidP="0072695F">
      <w:pPr>
        <w:spacing w:before="20" w:after="20" w:line="276" w:lineRule="auto"/>
        <w:jc w:val="both"/>
        <w:rPr>
          <w:rFonts w:asciiTheme="minorHAnsi" w:hAnsiTheme="minorHAnsi" w:cs="Arial"/>
          <w:sz w:val="22"/>
          <w:szCs w:val="22"/>
        </w:rPr>
      </w:pPr>
      <w:r w:rsidRPr="0072695F">
        <w:rPr>
          <w:rFonts w:asciiTheme="minorHAnsi" w:hAnsiTheme="minorHAnsi" w:cs="Arial"/>
          <w:sz w:val="22"/>
          <w:szCs w:val="22"/>
        </w:rPr>
        <w:t>Dla poszczególnych miejscowości można posłużyć się takimi samymi lub różnymi kryteriami (wyborem wskaźników), jednak zgodnie z zasadami określonymi powyżej.</w:t>
      </w:r>
    </w:p>
    <w:p w:rsidR="00AF45CA" w:rsidRPr="0072695F" w:rsidRDefault="00AF45CA" w:rsidP="00B672DF">
      <w:pPr>
        <w:pStyle w:val="Akapitzlist"/>
        <w:numPr>
          <w:ilvl w:val="1"/>
          <w:numId w:val="1"/>
        </w:numPr>
        <w:spacing w:before="20" w:after="20"/>
        <w:jc w:val="both"/>
        <w:rPr>
          <w:rFonts w:asciiTheme="minorHAnsi" w:hAnsiTheme="minorHAnsi" w:cs="Arial"/>
        </w:rPr>
      </w:pPr>
      <w:r w:rsidRPr="0072695F">
        <w:rPr>
          <w:rFonts w:asciiTheme="minorHAnsi" w:hAnsiTheme="minorHAnsi" w:cs="Arial"/>
        </w:rPr>
        <w:t>Obszar zdegradowany może stanowić jedna miejscowość lub kilka miejscowości.</w:t>
      </w:r>
    </w:p>
    <w:p w:rsidR="00AF45CA" w:rsidRPr="0072695F" w:rsidRDefault="00AF45CA" w:rsidP="00B672DF">
      <w:pPr>
        <w:pStyle w:val="Akapitzlist"/>
        <w:numPr>
          <w:ilvl w:val="0"/>
          <w:numId w:val="1"/>
        </w:numPr>
        <w:spacing w:before="20" w:after="20"/>
        <w:jc w:val="both"/>
        <w:rPr>
          <w:rFonts w:asciiTheme="minorHAnsi" w:hAnsiTheme="minorHAnsi" w:cs="Arial"/>
        </w:rPr>
      </w:pPr>
      <w:r w:rsidRPr="0072695F">
        <w:rPr>
          <w:rFonts w:asciiTheme="minorHAnsi" w:hAnsiTheme="minorHAnsi" w:cs="Arial"/>
        </w:rPr>
        <w:t>Obszarem rewitalizacji może zostać obszar zdegradowany w całości lub jego część jeśli łącznie nie przekracza 20% powierzchni gminy i 30% ludności gminy, zgodnie z Wytycznymi MIR. Do powierzchni obszaru rewitalizacji należy zaliczyć rzeczywistą powierzchnię, na której planowana jest interwencja w ramach programu rewitalizacji (a nie powierzchnię geodezyjną miejscowości/sołectw). Jednocześnie do ludności obszaru rewitalizacji należy zaliczyć osoby mieszkające na terenie wskazanym jako obszar rewitalizacji.</w:t>
      </w:r>
    </w:p>
    <w:p w:rsidR="00AF45CA" w:rsidRPr="0072695F" w:rsidRDefault="00AF45CA" w:rsidP="00B672DF">
      <w:pPr>
        <w:pStyle w:val="Akapitzlist"/>
        <w:numPr>
          <w:ilvl w:val="0"/>
          <w:numId w:val="1"/>
        </w:numPr>
        <w:spacing w:before="20" w:after="20"/>
        <w:jc w:val="both"/>
        <w:rPr>
          <w:rFonts w:asciiTheme="minorHAnsi" w:hAnsiTheme="minorHAnsi" w:cs="Arial"/>
        </w:rPr>
      </w:pPr>
      <w:r w:rsidRPr="0072695F">
        <w:rPr>
          <w:rFonts w:asciiTheme="minorHAnsi" w:hAnsiTheme="minorHAnsi" w:cs="Arial"/>
        </w:rPr>
        <w:t>Dalszy etap wyznaczenia obszaru rewitalizacji zależny będzie przede wszystkim od zamierzonego celu rewitalizacji. Gmina musi więc wybrać i spełnić przynajmniej jeden z 4 poniższych zestawów kryteriów w odniesieniu do obszaru zdegradowanego lub jego części i tym samym zdecydować się na określony kierunek/kierunki działań rewitalizacyjnych:</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lastRenderedPageBreak/>
        <w:t>A. Cel rewitalizacji: przekształcenie przestrzeni zdegradowanej na cele aktywizacji społecznej</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Za obszar rewitalizacji można uznać miejscowości, w których jednocześnie spełnione zostaną następujące warunki:</w:t>
      </w:r>
    </w:p>
    <w:p w:rsidR="00B672DF" w:rsidRDefault="00AF45CA" w:rsidP="0072695F">
      <w:pPr>
        <w:pStyle w:val="Akapitzlist"/>
        <w:numPr>
          <w:ilvl w:val="0"/>
          <w:numId w:val="3"/>
        </w:numPr>
        <w:spacing w:before="20" w:after="20"/>
        <w:jc w:val="both"/>
        <w:rPr>
          <w:rFonts w:asciiTheme="minorHAnsi" w:hAnsiTheme="minorHAnsi" w:cs="Arial"/>
        </w:rPr>
      </w:pPr>
      <w:r w:rsidRPr="00B672DF">
        <w:rPr>
          <w:rFonts w:asciiTheme="minorHAnsi" w:hAnsiTheme="minorHAnsi" w:cs="Arial"/>
        </w:rPr>
        <w:t>występuje przestrzeń zdegradowana, która może być zaadaptowana do celów rozwoju społecznego,</w:t>
      </w:r>
    </w:p>
    <w:p w:rsidR="00B672DF" w:rsidRDefault="00AF45CA" w:rsidP="0072695F">
      <w:pPr>
        <w:pStyle w:val="Akapitzlist"/>
        <w:numPr>
          <w:ilvl w:val="0"/>
          <w:numId w:val="3"/>
        </w:numPr>
        <w:spacing w:before="20" w:after="20"/>
        <w:jc w:val="both"/>
        <w:rPr>
          <w:rFonts w:asciiTheme="minorHAnsi" w:hAnsiTheme="minorHAnsi" w:cs="Arial"/>
        </w:rPr>
      </w:pPr>
      <w:r w:rsidRPr="00B672DF">
        <w:rPr>
          <w:rFonts w:asciiTheme="minorHAnsi" w:hAnsiTheme="minorHAnsi" w:cs="Arial"/>
        </w:rPr>
        <w:t>na terenie miejscowości i w odległości 1,5 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w:t>
      </w:r>
    </w:p>
    <w:p w:rsidR="00B672DF" w:rsidRDefault="00AF45CA" w:rsidP="0072695F">
      <w:pPr>
        <w:pStyle w:val="Akapitzlist"/>
        <w:numPr>
          <w:ilvl w:val="1"/>
          <w:numId w:val="3"/>
        </w:numPr>
        <w:spacing w:before="20" w:after="20"/>
        <w:jc w:val="both"/>
        <w:rPr>
          <w:rFonts w:asciiTheme="minorHAnsi" w:hAnsiTheme="minorHAnsi" w:cs="Arial"/>
        </w:rPr>
      </w:pPr>
      <w:r w:rsidRPr="00B672DF">
        <w:rPr>
          <w:rFonts w:asciiTheme="minorHAnsi" w:hAnsiTheme="minorHAnsi" w:cs="Arial"/>
        </w:rPr>
        <w:t>komplementarnej wobec już istniejącej lub</w:t>
      </w:r>
    </w:p>
    <w:p w:rsidR="00B672DF" w:rsidRDefault="00AF45CA" w:rsidP="0072695F">
      <w:pPr>
        <w:pStyle w:val="Akapitzlist"/>
        <w:numPr>
          <w:ilvl w:val="1"/>
          <w:numId w:val="3"/>
        </w:numPr>
        <w:spacing w:before="20" w:after="20"/>
        <w:jc w:val="both"/>
        <w:rPr>
          <w:rFonts w:asciiTheme="minorHAnsi" w:hAnsiTheme="minorHAnsi" w:cs="Arial"/>
        </w:rPr>
      </w:pPr>
      <w:r w:rsidRPr="00B672DF">
        <w:rPr>
          <w:rFonts w:asciiTheme="minorHAnsi" w:hAnsiTheme="minorHAnsi" w:cs="Arial"/>
        </w:rPr>
        <w:t>bezpośrednio rozszerzającej (poprzez adaptację istniejących budynków) możliwości lokalowe infrastruktury już istniejącej lub</w:t>
      </w:r>
      <w:r w:rsidR="0072695F" w:rsidRPr="00B672DF">
        <w:rPr>
          <w:rFonts w:asciiTheme="minorHAnsi" w:hAnsiTheme="minorHAnsi" w:cs="Arial"/>
        </w:rPr>
        <w:t xml:space="preserve"> </w:t>
      </w:r>
      <w:r w:rsidRPr="00B672DF">
        <w:rPr>
          <w:rFonts w:asciiTheme="minorHAnsi" w:hAnsiTheme="minorHAnsi" w:cs="Arial"/>
        </w:rPr>
        <w:t>utworzenie infrastruktury należącej do tej samej kategorii oraz umożliwiają</w:t>
      </w:r>
      <w:r w:rsidR="0072695F" w:rsidRPr="00B672DF">
        <w:rPr>
          <w:rFonts w:asciiTheme="minorHAnsi" w:hAnsiTheme="minorHAnsi" w:cs="Arial"/>
        </w:rPr>
        <w:t xml:space="preserve">cej </w:t>
      </w:r>
      <w:r w:rsidRPr="00B672DF">
        <w:rPr>
          <w:rFonts w:asciiTheme="minorHAnsi" w:hAnsiTheme="minorHAnsi" w:cs="Arial"/>
        </w:rPr>
        <w:t>realizację zadań/aktywności tego samego rodzaju, jeśli zapotrzebowanie</w:t>
      </w:r>
      <w:r w:rsidR="00B672DF">
        <w:rPr>
          <w:rFonts w:asciiTheme="minorHAnsi" w:hAnsiTheme="minorHAnsi" w:cs="Arial"/>
        </w:rPr>
        <w:t xml:space="preserve"> </w:t>
      </w:r>
      <w:r w:rsidRPr="00B672DF">
        <w:rPr>
          <w:rFonts w:asciiTheme="minorHAnsi" w:hAnsiTheme="minorHAnsi" w:cs="Arial"/>
        </w:rPr>
        <w:t>społeczne przekracza możliwości infrastruktury już istniejącej lub</w:t>
      </w:r>
    </w:p>
    <w:p w:rsidR="00AF45CA" w:rsidRPr="00B672DF" w:rsidRDefault="00AF45CA" w:rsidP="0072695F">
      <w:pPr>
        <w:pStyle w:val="Akapitzlist"/>
        <w:numPr>
          <w:ilvl w:val="1"/>
          <w:numId w:val="3"/>
        </w:numPr>
        <w:spacing w:before="20" w:after="20"/>
        <w:jc w:val="both"/>
        <w:rPr>
          <w:rFonts w:asciiTheme="minorHAnsi" w:hAnsiTheme="minorHAnsi" w:cs="Arial"/>
        </w:rPr>
      </w:pPr>
      <w:r w:rsidRPr="00B672DF">
        <w:rPr>
          <w:rFonts w:asciiTheme="minorHAnsi" w:hAnsiTheme="minorHAnsi" w:cs="Arial"/>
        </w:rPr>
        <w:t>utworzenie infrastruktury zastępującej infrastrukturę</w:t>
      </w:r>
      <w:r w:rsidR="0072695F" w:rsidRPr="00B672DF">
        <w:rPr>
          <w:rFonts w:asciiTheme="minorHAnsi" w:hAnsiTheme="minorHAnsi" w:cs="Arial"/>
        </w:rPr>
        <w:t xml:space="preserve"> tego samego rodzaju </w:t>
      </w:r>
      <w:r w:rsidRPr="00B672DF">
        <w:rPr>
          <w:rFonts w:asciiTheme="minorHAnsi" w:hAnsiTheme="minorHAnsi" w:cs="Arial"/>
        </w:rPr>
        <w:t>likwidowaną ze względu na stan wyeksploatowania, brak funkcjonalnoś</w:t>
      </w:r>
      <w:r w:rsidR="0072695F" w:rsidRPr="00B672DF">
        <w:rPr>
          <w:rFonts w:asciiTheme="minorHAnsi" w:hAnsiTheme="minorHAnsi" w:cs="Arial"/>
        </w:rPr>
        <w:t xml:space="preserve">ci, </w:t>
      </w:r>
      <w:r w:rsidRPr="00B672DF">
        <w:rPr>
          <w:rFonts w:asciiTheme="minorHAnsi" w:hAnsiTheme="minorHAnsi" w:cs="Arial"/>
        </w:rPr>
        <w:t>niespełnianie warunków bezpieczeństwa</w:t>
      </w:r>
      <w:r w:rsidR="0072695F" w:rsidRPr="00B672DF">
        <w:rPr>
          <w:rFonts w:asciiTheme="minorHAnsi" w:hAnsiTheme="minorHAnsi" w:cs="Arial"/>
        </w:rPr>
        <w:t xml:space="preserve">, </w:t>
      </w:r>
      <w:r w:rsidRPr="00B672DF">
        <w:rPr>
          <w:rFonts w:asciiTheme="minorHAnsi" w:hAnsiTheme="minorHAnsi" w:cs="Arial"/>
        </w:rPr>
        <w:t>to nie jest konieczne spełnienie wspomnianego warunku odległości 1,5 km.</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B. Cel rewitalizacji: przekształcenie przestrzeni zd</w:t>
      </w:r>
      <w:r w:rsidR="0072695F" w:rsidRPr="0072695F">
        <w:rPr>
          <w:rFonts w:asciiTheme="minorHAnsi" w:hAnsiTheme="minorHAnsi" w:cs="Arial"/>
          <w:sz w:val="22"/>
          <w:szCs w:val="22"/>
        </w:rPr>
        <w:t xml:space="preserve">egradowanej na cele aktywizacji </w:t>
      </w:r>
      <w:r w:rsidRPr="0072695F">
        <w:rPr>
          <w:rFonts w:asciiTheme="minorHAnsi" w:hAnsiTheme="minorHAnsi" w:cs="Arial"/>
          <w:sz w:val="22"/>
          <w:szCs w:val="22"/>
        </w:rPr>
        <w:t>gospodarczej</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Za obszar rewitalizacji można uznać miejscowości, w których jednocześnie spełnione</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są warunki:</w:t>
      </w:r>
    </w:p>
    <w:p w:rsidR="00AF45CA" w:rsidRPr="0072695F" w:rsidRDefault="00AF45CA" w:rsidP="00B672DF">
      <w:pPr>
        <w:pStyle w:val="Akapitzlist"/>
        <w:numPr>
          <w:ilvl w:val="0"/>
          <w:numId w:val="3"/>
        </w:numPr>
        <w:spacing w:before="20" w:after="20"/>
        <w:jc w:val="both"/>
        <w:rPr>
          <w:rFonts w:asciiTheme="minorHAnsi" w:hAnsiTheme="minorHAnsi" w:cs="Arial"/>
        </w:rPr>
      </w:pPr>
      <w:r w:rsidRPr="0072695F">
        <w:rPr>
          <w:rFonts w:asciiTheme="minorHAnsi" w:hAnsiTheme="minorHAnsi" w:cs="Arial"/>
        </w:rPr>
        <w:t>występują przestrzenie zdegradowane, które mogą być</w:t>
      </w:r>
      <w:r w:rsidR="0072695F" w:rsidRPr="0072695F">
        <w:rPr>
          <w:rFonts w:asciiTheme="minorHAnsi" w:hAnsiTheme="minorHAnsi" w:cs="Arial"/>
        </w:rPr>
        <w:t xml:space="preserve"> zaadaptowane do celów </w:t>
      </w:r>
      <w:r w:rsidRPr="0072695F">
        <w:rPr>
          <w:rFonts w:asciiTheme="minorHAnsi" w:hAnsiTheme="minorHAnsi" w:cs="Arial"/>
        </w:rPr>
        <w:t>rozwoju gospodarczego,</w:t>
      </w:r>
    </w:p>
    <w:p w:rsidR="00AF45CA" w:rsidRPr="0072695F" w:rsidRDefault="00AF45CA" w:rsidP="00B672DF">
      <w:pPr>
        <w:pStyle w:val="Akapitzlist"/>
        <w:numPr>
          <w:ilvl w:val="0"/>
          <w:numId w:val="3"/>
        </w:numPr>
        <w:spacing w:before="20" w:after="20"/>
        <w:jc w:val="both"/>
        <w:rPr>
          <w:rFonts w:asciiTheme="minorHAnsi" w:hAnsiTheme="minorHAnsi" w:cs="Arial"/>
        </w:rPr>
      </w:pPr>
      <w:r w:rsidRPr="0072695F">
        <w:rPr>
          <w:rFonts w:asciiTheme="minorHAnsi" w:hAnsiTheme="minorHAnsi" w:cs="Arial"/>
        </w:rPr>
        <w:t>na terenie gminy są zarejestrowane osoby bezrobotne.</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C. Cel rewitalizacji: rozwój społeczny dzieci i młodzieży w re</w:t>
      </w:r>
      <w:r w:rsidR="0072695F" w:rsidRPr="0072695F">
        <w:rPr>
          <w:rFonts w:asciiTheme="minorHAnsi" w:hAnsiTheme="minorHAnsi" w:cs="Arial"/>
          <w:sz w:val="22"/>
          <w:szCs w:val="22"/>
        </w:rPr>
        <w:t xml:space="preserve">jonach o niskim poziomie </w:t>
      </w:r>
      <w:r w:rsidRPr="0072695F">
        <w:rPr>
          <w:rFonts w:asciiTheme="minorHAnsi" w:hAnsiTheme="minorHAnsi" w:cs="Arial"/>
          <w:sz w:val="22"/>
          <w:szCs w:val="22"/>
        </w:rPr>
        <w:t>kształcenia w szkołach podstawowych i gimnazjalnych</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Za obszary rewitalizacji można uznać miejscowości, w których jednocześnie speł</w:t>
      </w:r>
      <w:r w:rsidR="0072695F" w:rsidRPr="0072695F">
        <w:rPr>
          <w:rFonts w:asciiTheme="minorHAnsi" w:hAnsiTheme="minorHAnsi" w:cs="Arial"/>
          <w:sz w:val="22"/>
          <w:szCs w:val="22"/>
        </w:rPr>
        <w:t xml:space="preserve">nione </w:t>
      </w:r>
      <w:r w:rsidRPr="0072695F">
        <w:rPr>
          <w:rFonts w:asciiTheme="minorHAnsi" w:hAnsiTheme="minorHAnsi" w:cs="Arial"/>
          <w:sz w:val="22"/>
          <w:szCs w:val="22"/>
        </w:rPr>
        <w:t>są warunki:</w:t>
      </w:r>
    </w:p>
    <w:p w:rsidR="00AF45CA" w:rsidRPr="0072695F" w:rsidRDefault="00AF45CA" w:rsidP="00B672DF">
      <w:pPr>
        <w:pStyle w:val="Akapitzlist"/>
        <w:numPr>
          <w:ilvl w:val="0"/>
          <w:numId w:val="3"/>
        </w:numPr>
        <w:spacing w:before="20" w:after="20"/>
        <w:jc w:val="both"/>
        <w:rPr>
          <w:rFonts w:asciiTheme="minorHAnsi" w:hAnsiTheme="minorHAnsi" w:cs="Arial"/>
        </w:rPr>
      </w:pPr>
      <w:r w:rsidRPr="0072695F">
        <w:rPr>
          <w:rFonts w:asciiTheme="minorHAnsi" w:hAnsiTheme="minorHAnsi" w:cs="Arial"/>
        </w:rPr>
        <w:t>miejscowość należy do rejonu obsługi szkoły pod</w:t>
      </w:r>
      <w:r w:rsidR="0072695F" w:rsidRPr="0072695F">
        <w:rPr>
          <w:rFonts w:asciiTheme="minorHAnsi" w:hAnsiTheme="minorHAnsi" w:cs="Arial"/>
        </w:rPr>
        <w:t xml:space="preserve">stawowej lub gimnazjum o niskim </w:t>
      </w:r>
      <w:r w:rsidRPr="0072695F">
        <w:rPr>
          <w:rFonts w:asciiTheme="minorHAnsi" w:hAnsiTheme="minorHAnsi" w:cs="Arial"/>
        </w:rPr>
        <w:t>poziomie kształcenia (wg kryterium szczegółowego),</w:t>
      </w:r>
    </w:p>
    <w:p w:rsidR="00AF45CA" w:rsidRPr="0072695F" w:rsidRDefault="00AF45CA" w:rsidP="00B672DF">
      <w:pPr>
        <w:pStyle w:val="Akapitzlist"/>
        <w:numPr>
          <w:ilvl w:val="0"/>
          <w:numId w:val="3"/>
        </w:numPr>
        <w:spacing w:before="20" w:after="20"/>
        <w:jc w:val="both"/>
        <w:rPr>
          <w:rFonts w:asciiTheme="minorHAnsi" w:hAnsiTheme="minorHAnsi" w:cs="Arial"/>
        </w:rPr>
      </w:pPr>
      <w:r w:rsidRPr="0072695F">
        <w:rPr>
          <w:rFonts w:asciiTheme="minorHAnsi" w:hAnsiTheme="minorHAnsi" w:cs="Arial"/>
        </w:rPr>
        <w:t>lokalny samorząd może wykazać udokumentowane zainteresowanie prowadzeniem</w:t>
      </w:r>
    </w:p>
    <w:p w:rsidR="00AF45CA" w:rsidRPr="0072695F" w:rsidRDefault="00AF45CA" w:rsidP="00B672DF">
      <w:pPr>
        <w:pStyle w:val="Akapitzlist"/>
        <w:numPr>
          <w:ilvl w:val="0"/>
          <w:numId w:val="3"/>
        </w:numPr>
        <w:spacing w:before="20" w:after="20"/>
        <w:jc w:val="both"/>
        <w:rPr>
          <w:rFonts w:asciiTheme="minorHAnsi" w:hAnsiTheme="minorHAnsi" w:cs="Arial"/>
        </w:rPr>
      </w:pPr>
      <w:r w:rsidRPr="0072695F">
        <w:rPr>
          <w:rFonts w:asciiTheme="minorHAnsi" w:hAnsiTheme="minorHAnsi" w:cs="Arial"/>
        </w:rPr>
        <w:t xml:space="preserve">zajęć aktywizujących (np. przez sektor </w:t>
      </w:r>
      <w:proofErr w:type="spellStart"/>
      <w:r w:rsidRPr="0072695F">
        <w:rPr>
          <w:rFonts w:asciiTheme="minorHAnsi" w:hAnsiTheme="minorHAnsi" w:cs="Arial"/>
        </w:rPr>
        <w:t>ngo</w:t>
      </w:r>
      <w:proofErr w:type="spellEnd"/>
      <w:r w:rsidRPr="0072695F">
        <w:rPr>
          <w:rFonts w:asciiTheme="minorHAnsi" w:hAnsiTheme="minorHAnsi" w:cs="Arial"/>
        </w:rPr>
        <w:t>),</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D. Cel rewitalizacji: zwiększenie partycypacji w życiu społecznym dla społecznośc</w:t>
      </w:r>
      <w:r w:rsidR="00B672DF">
        <w:rPr>
          <w:rFonts w:asciiTheme="minorHAnsi" w:hAnsiTheme="minorHAnsi" w:cs="Arial"/>
          <w:sz w:val="22"/>
          <w:szCs w:val="22"/>
        </w:rPr>
        <w:t xml:space="preserve">i w rejonach </w:t>
      </w:r>
      <w:r w:rsidRPr="0072695F">
        <w:rPr>
          <w:rFonts w:asciiTheme="minorHAnsi" w:hAnsiTheme="minorHAnsi" w:cs="Arial"/>
          <w:sz w:val="22"/>
          <w:szCs w:val="22"/>
        </w:rPr>
        <w:t>o wysokim uzależnieniu od świadczeń pomocy społecznej</w:t>
      </w:r>
    </w:p>
    <w:p w:rsidR="00AF45CA" w:rsidRPr="0072695F" w:rsidRDefault="00AF45CA" w:rsidP="00B672DF">
      <w:pPr>
        <w:spacing w:before="20" w:after="20" w:line="276" w:lineRule="auto"/>
        <w:ind w:left="1416"/>
        <w:jc w:val="both"/>
        <w:rPr>
          <w:rFonts w:asciiTheme="minorHAnsi" w:hAnsiTheme="minorHAnsi" w:cs="Arial"/>
          <w:sz w:val="22"/>
          <w:szCs w:val="22"/>
        </w:rPr>
      </w:pPr>
      <w:r w:rsidRPr="0072695F">
        <w:rPr>
          <w:rFonts w:asciiTheme="minorHAnsi" w:hAnsiTheme="minorHAnsi" w:cs="Arial"/>
          <w:sz w:val="22"/>
          <w:szCs w:val="22"/>
        </w:rPr>
        <w:t>Za obszar rewitalizacji można uznać miejscowości, w których jednocześnie spełnione</w:t>
      </w:r>
      <w:r w:rsidR="00B672DF">
        <w:rPr>
          <w:rFonts w:asciiTheme="minorHAnsi" w:hAnsiTheme="minorHAnsi" w:cs="Arial"/>
          <w:sz w:val="22"/>
          <w:szCs w:val="22"/>
        </w:rPr>
        <w:t xml:space="preserve"> </w:t>
      </w:r>
      <w:r w:rsidRPr="0072695F">
        <w:rPr>
          <w:rFonts w:asciiTheme="minorHAnsi" w:hAnsiTheme="minorHAnsi" w:cs="Arial"/>
          <w:sz w:val="22"/>
          <w:szCs w:val="22"/>
        </w:rPr>
        <w:t>są warunki:</w:t>
      </w:r>
    </w:p>
    <w:p w:rsidR="00AF45CA" w:rsidRPr="00B672DF" w:rsidRDefault="00AF45CA" w:rsidP="00B672DF">
      <w:pPr>
        <w:pStyle w:val="Akapitzlist"/>
        <w:numPr>
          <w:ilvl w:val="0"/>
          <w:numId w:val="3"/>
        </w:numPr>
        <w:spacing w:before="20" w:after="20"/>
        <w:jc w:val="both"/>
        <w:rPr>
          <w:rFonts w:asciiTheme="minorHAnsi" w:hAnsiTheme="minorHAnsi" w:cs="Arial"/>
        </w:rPr>
      </w:pPr>
      <w:r w:rsidRPr="00B672DF">
        <w:rPr>
          <w:rFonts w:asciiTheme="minorHAnsi" w:hAnsiTheme="minorHAnsi" w:cs="Arial"/>
        </w:rPr>
        <w:lastRenderedPageBreak/>
        <w:t>miejscowość wykazuje wyższy od przeciętnej w gminie wskaźnik osób w rodzinach</w:t>
      </w:r>
      <w:r w:rsidR="00B672DF" w:rsidRPr="00B672DF">
        <w:rPr>
          <w:rFonts w:asciiTheme="minorHAnsi" w:hAnsiTheme="minorHAnsi" w:cs="Arial"/>
        </w:rPr>
        <w:t xml:space="preserve"> </w:t>
      </w:r>
      <w:r w:rsidRPr="00B672DF">
        <w:rPr>
          <w:rFonts w:asciiTheme="minorHAnsi" w:hAnsiTheme="minorHAnsi" w:cs="Arial"/>
        </w:rPr>
        <w:t>korzystających z pomocy społecznej lub miejscowość znajduje się wśród trzech</w:t>
      </w:r>
      <w:r w:rsidR="00B672DF" w:rsidRPr="00B672DF">
        <w:rPr>
          <w:rFonts w:asciiTheme="minorHAnsi" w:hAnsiTheme="minorHAnsi" w:cs="Arial"/>
        </w:rPr>
        <w:t xml:space="preserve"> </w:t>
      </w:r>
      <w:r w:rsidRPr="00B672DF">
        <w:rPr>
          <w:rFonts w:asciiTheme="minorHAnsi" w:hAnsiTheme="minorHAnsi" w:cs="Arial"/>
        </w:rPr>
        <w:t>miejscowości w gminie o największej bezwzględnej liczbie osób objętych sytuacją</w:t>
      </w:r>
      <w:r w:rsidR="00B672DF" w:rsidRPr="00B672DF">
        <w:rPr>
          <w:rFonts w:asciiTheme="minorHAnsi" w:hAnsiTheme="minorHAnsi" w:cs="Arial"/>
        </w:rPr>
        <w:t xml:space="preserve"> </w:t>
      </w:r>
      <w:r w:rsidRPr="00B672DF">
        <w:rPr>
          <w:rFonts w:asciiTheme="minorHAnsi" w:hAnsiTheme="minorHAnsi" w:cs="Arial"/>
        </w:rPr>
        <w:t>kryzysową,</w:t>
      </w:r>
    </w:p>
    <w:p w:rsidR="00AF45CA" w:rsidRPr="00B672DF" w:rsidRDefault="00AF45CA" w:rsidP="00B672DF">
      <w:pPr>
        <w:pStyle w:val="Akapitzlist"/>
        <w:numPr>
          <w:ilvl w:val="0"/>
          <w:numId w:val="3"/>
        </w:numPr>
        <w:spacing w:before="20" w:after="20"/>
        <w:jc w:val="both"/>
        <w:rPr>
          <w:rFonts w:asciiTheme="minorHAnsi" w:hAnsiTheme="minorHAnsi" w:cs="Arial"/>
        </w:rPr>
      </w:pPr>
      <w:r w:rsidRPr="00B672DF">
        <w:rPr>
          <w:rFonts w:asciiTheme="minorHAnsi" w:hAnsiTheme="minorHAnsi" w:cs="Arial"/>
        </w:rPr>
        <w:t>lokalny samorząd może wykazać udokumentowane zainteresowanie prowadzeniem</w:t>
      </w:r>
      <w:r w:rsidR="00B672DF" w:rsidRPr="00B672DF">
        <w:rPr>
          <w:rFonts w:asciiTheme="minorHAnsi" w:hAnsiTheme="minorHAnsi" w:cs="Arial"/>
        </w:rPr>
        <w:t xml:space="preserve"> </w:t>
      </w:r>
      <w:r w:rsidRPr="00B672DF">
        <w:rPr>
          <w:rFonts w:asciiTheme="minorHAnsi" w:hAnsiTheme="minorHAnsi" w:cs="Arial"/>
        </w:rPr>
        <w:t xml:space="preserve">zajęć aktywizujących (np. przez sektor </w:t>
      </w:r>
      <w:proofErr w:type="spellStart"/>
      <w:r w:rsidRPr="00B672DF">
        <w:rPr>
          <w:rFonts w:asciiTheme="minorHAnsi" w:hAnsiTheme="minorHAnsi" w:cs="Arial"/>
        </w:rPr>
        <w:t>ngo</w:t>
      </w:r>
      <w:proofErr w:type="spellEnd"/>
      <w:r w:rsidRPr="00B672DF">
        <w:rPr>
          <w:rFonts w:asciiTheme="minorHAnsi" w:hAnsiTheme="minorHAnsi" w:cs="Arial"/>
        </w:rPr>
        <w:t>),</w:t>
      </w:r>
    </w:p>
    <w:p w:rsidR="00AF45CA" w:rsidRDefault="00AF45CA" w:rsidP="00B672DF">
      <w:pPr>
        <w:pStyle w:val="Akapitzlist"/>
        <w:numPr>
          <w:ilvl w:val="1"/>
          <w:numId w:val="1"/>
        </w:numPr>
        <w:spacing w:before="20" w:after="20"/>
        <w:jc w:val="both"/>
        <w:rPr>
          <w:rFonts w:asciiTheme="minorHAnsi" w:hAnsiTheme="minorHAnsi" w:cs="Arial"/>
        </w:rPr>
      </w:pPr>
      <w:r w:rsidRPr="0072695F">
        <w:rPr>
          <w:rFonts w:asciiTheme="minorHAnsi" w:hAnsiTheme="minorHAnsi" w:cs="Arial"/>
        </w:rPr>
        <w:t>Jednocześnie gmina może zaproponować autorski zestaw kryteriów (minimum dwóch)</w:t>
      </w:r>
      <w:r w:rsidR="00B672DF">
        <w:rPr>
          <w:rFonts w:asciiTheme="minorHAnsi" w:hAnsiTheme="minorHAnsi" w:cs="Arial"/>
        </w:rPr>
        <w:t xml:space="preserve"> </w:t>
      </w:r>
      <w:r w:rsidRPr="00B672DF">
        <w:rPr>
          <w:rFonts w:asciiTheme="minorHAnsi" w:hAnsiTheme="minorHAnsi" w:cs="Arial"/>
        </w:rPr>
        <w:t>na podstawie których obiektywnie wskaże obszar rewitalizacji, na którym prowadzone będą</w:t>
      </w:r>
      <w:r w:rsidR="00B672DF">
        <w:rPr>
          <w:rFonts w:asciiTheme="minorHAnsi" w:hAnsiTheme="minorHAnsi" w:cs="Arial"/>
        </w:rPr>
        <w:t xml:space="preserve"> </w:t>
      </w:r>
      <w:r w:rsidRPr="00B672DF">
        <w:rPr>
          <w:rFonts w:asciiTheme="minorHAnsi" w:hAnsiTheme="minorHAnsi" w:cs="Arial"/>
        </w:rPr>
        <w:t>działania pozwalające na osiągnięcie jednego z wymienionych wyżej 4 celów rewitalizacji.</w:t>
      </w:r>
    </w:p>
    <w:p w:rsidR="00B672DF" w:rsidRPr="00B672DF" w:rsidRDefault="00B672DF" w:rsidP="00B672DF">
      <w:pPr>
        <w:spacing w:before="20" w:after="20" w:line="276" w:lineRule="auto"/>
        <w:jc w:val="both"/>
        <w:rPr>
          <w:rFonts w:asciiTheme="minorHAnsi" w:hAnsiTheme="minorHAnsi" w:cs="Arial"/>
          <w:sz w:val="22"/>
          <w:szCs w:val="22"/>
        </w:rPr>
      </w:pPr>
    </w:p>
    <w:p w:rsidR="00B672DF" w:rsidRPr="00232431" w:rsidRDefault="00232431" w:rsidP="00B672DF">
      <w:pPr>
        <w:spacing w:before="20" w:after="20" w:line="276" w:lineRule="auto"/>
        <w:jc w:val="both"/>
        <w:rPr>
          <w:rFonts w:asciiTheme="minorHAnsi" w:hAnsiTheme="minorHAnsi" w:cs="Arial"/>
          <w:b/>
          <w:sz w:val="28"/>
          <w:szCs w:val="22"/>
        </w:rPr>
      </w:pPr>
      <w:r w:rsidRPr="00232431">
        <w:rPr>
          <w:rFonts w:asciiTheme="minorHAnsi" w:hAnsiTheme="minorHAnsi" w:cs="Arial"/>
          <w:b/>
          <w:sz w:val="28"/>
          <w:szCs w:val="22"/>
        </w:rPr>
        <w:t>Metodyka wyznaczenia obszarów zdegradowanych w gminie Dąbrowa Biskupia</w:t>
      </w:r>
    </w:p>
    <w:p w:rsidR="00232431" w:rsidRDefault="00232431" w:rsidP="00B672DF">
      <w:pPr>
        <w:spacing w:before="20" w:after="20" w:line="276" w:lineRule="auto"/>
        <w:jc w:val="both"/>
        <w:rPr>
          <w:rFonts w:asciiTheme="minorHAnsi" w:hAnsiTheme="minorHAnsi" w:cs="Arial"/>
          <w:sz w:val="22"/>
          <w:szCs w:val="22"/>
        </w:rPr>
      </w:pPr>
    </w:p>
    <w:p w:rsidR="00232431" w:rsidRDefault="00232431" w:rsidP="00B672DF">
      <w:pPr>
        <w:spacing w:before="20" w:after="20" w:line="276" w:lineRule="auto"/>
        <w:jc w:val="both"/>
        <w:rPr>
          <w:rFonts w:asciiTheme="minorHAnsi" w:hAnsiTheme="minorHAnsi" w:cs="Arial"/>
          <w:sz w:val="22"/>
          <w:szCs w:val="22"/>
        </w:rPr>
      </w:pPr>
      <w:r>
        <w:rPr>
          <w:rFonts w:asciiTheme="minorHAnsi" w:hAnsiTheme="minorHAnsi" w:cs="Arial"/>
          <w:sz w:val="22"/>
          <w:szCs w:val="22"/>
        </w:rPr>
        <w:t>Podstawową jednostką statystyczną delimitacji obszarów zdegradowanych w gminie Dąbrowa Biskupia są miejscowości. Gmina na koniec 2015 r. liczyła 5153 mieszkańców. Liczbę mieszkańców poszczególnych miejscowości przedstawiono w tabeli poniżej. W danych uwzględniono także liczbę mieszkańców według wieku przedprodukcyjnego, produkcyjnego i poprodukcyjnego.</w:t>
      </w:r>
    </w:p>
    <w:p w:rsidR="00232431" w:rsidRDefault="00232431" w:rsidP="00B672DF">
      <w:pPr>
        <w:spacing w:before="20" w:after="20" w:line="276" w:lineRule="auto"/>
        <w:jc w:val="both"/>
        <w:rPr>
          <w:rFonts w:asciiTheme="minorHAnsi" w:hAnsiTheme="minorHAnsi" w:cs="Arial"/>
          <w:sz w:val="22"/>
          <w:szCs w:val="22"/>
        </w:rPr>
      </w:pPr>
    </w:p>
    <w:p w:rsidR="00232431" w:rsidRDefault="00232431" w:rsidP="00B672DF">
      <w:pPr>
        <w:spacing w:before="20" w:after="20" w:line="276" w:lineRule="auto"/>
        <w:jc w:val="both"/>
        <w:rPr>
          <w:rFonts w:asciiTheme="minorHAnsi" w:hAnsiTheme="minorHAnsi" w:cs="Arial"/>
          <w:sz w:val="22"/>
          <w:szCs w:val="22"/>
        </w:rPr>
      </w:pPr>
      <w:r>
        <w:rPr>
          <w:rFonts w:asciiTheme="minorHAnsi" w:hAnsiTheme="minorHAnsi" w:cs="Arial"/>
          <w:sz w:val="22"/>
          <w:szCs w:val="22"/>
        </w:rPr>
        <w:t>Tabela. Liczba mieszkańców gminy Dąbrowa Biskupia ogółem oraz w grupach wiekowych – stan na 31.12.2015r.</w:t>
      </w:r>
    </w:p>
    <w:tbl>
      <w:tblPr>
        <w:tblW w:w="9157" w:type="dxa"/>
        <w:tblInd w:w="55" w:type="dxa"/>
        <w:tblLayout w:type="fixed"/>
        <w:tblCellMar>
          <w:left w:w="70" w:type="dxa"/>
          <w:right w:w="70" w:type="dxa"/>
        </w:tblCellMar>
        <w:tblLook w:val="04A0" w:firstRow="1" w:lastRow="0" w:firstColumn="1" w:lastColumn="0" w:noHBand="0" w:noVBand="1"/>
      </w:tblPr>
      <w:tblGrid>
        <w:gridCol w:w="2411"/>
        <w:gridCol w:w="1686"/>
        <w:gridCol w:w="1687"/>
        <w:gridCol w:w="1686"/>
        <w:gridCol w:w="1687"/>
      </w:tblGrid>
      <w:tr w:rsidR="00232431" w:rsidRPr="00232431" w:rsidTr="00232431">
        <w:trPr>
          <w:trHeight w:val="1046"/>
        </w:trPr>
        <w:tc>
          <w:tcPr>
            <w:tcW w:w="241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232431" w:rsidRPr="00232431" w:rsidRDefault="00232431" w:rsidP="00232431">
            <w:pPr>
              <w:jc w:val="center"/>
              <w:rPr>
                <w:rFonts w:ascii="Calibri" w:hAnsi="Calibri"/>
                <w:color w:val="000000"/>
                <w:sz w:val="22"/>
                <w:szCs w:val="22"/>
              </w:rPr>
            </w:pPr>
            <w:r w:rsidRPr="00232431">
              <w:rPr>
                <w:rFonts w:ascii="Calibri" w:hAnsi="Calibri"/>
                <w:color w:val="000000"/>
                <w:sz w:val="22"/>
                <w:szCs w:val="22"/>
              </w:rPr>
              <w:t>Miejscowość</w:t>
            </w:r>
          </w:p>
        </w:tc>
        <w:tc>
          <w:tcPr>
            <w:tcW w:w="1686" w:type="dxa"/>
            <w:tcBorders>
              <w:top w:val="single" w:sz="4" w:space="0" w:color="auto"/>
              <w:left w:val="nil"/>
              <w:bottom w:val="single" w:sz="4" w:space="0" w:color="auto"/>
              <w:right w:val="single" w:sz="4" w:space="0" w:color="auto"/>
            </w:tcBorders>
            <w:shd w:val="clear" w:color="000000" w:fill="D9D9D9"/>
            <w:vAlign w:val="bottom"/>
            <w:hideMark/>
          </w:tcPr>
          <w:p w:rsidR="00232431" w:rsidRPr="00232431" w:rsidRDefault="00232431" w:rsidP="00232431">
            <w:pPr>
              <w:rPr>
                <w:rFonts w:ascii="Calibri" w:hAnsi="Calibri"/>
                <w:color w:val="000000"/>
                <w:sz w:val="18"/>
                <w:szCs w:val="18"/>
              </w:rPr>
            </w:pPr>
            <w:r>
              <w:rPr>
                <w:rFonts w:ascii="Calibri" w:hAnsi="Calibri"/>
                <w:color w:val="000000"/>
                <w:sz w:val="18"/>
                <w:szCs w:val="18"/>
              </w:rPr>
              <w:t>Liczba mieszkańc</w:t>
            </w:r>
            <w:r w:rsidRPr="00232431">
              <w:rPr>
                <w:rFonts w:ascii="Calibri" w:hAnsi="Calibri"/>
                <w:color w:val="000000"/>
                <w:sz w:val="18"/>
                <w:szCs w:val="18"/>
              </w:rPr>
              <w:t>ów</w:t>
            </w:r>
          </w:p>
        </w:tc>
        <w:tc>
          <w:tcPr>
            <w:tcW w:w="1687" w:type="dxa"/>
            <w:tcBorders>
              <w:top w:val="single" w:sz="4" w:space="0" w:color="auto"/>
              <w:left w:val="nil"/>
              <w:bottom w:val="single" w:sz="4" w:space="0" w:color="auto"/>
              <w:right w:val="single" w:sz="4" w:space="0" w:color="auto"/>
            </w:tcBorders>
            <w:shd w:val="clear" w:color="000000" w:fill="D9D9D9"/>
            <w:vAlign w:val="bottom"/>
            <w:hideMark/>
          </w:tcPr>
          <w:p w:rsidR="00232431" w:rsidRPr="00232431" w:rsidRDefault="00232431" w:rsidP="00232431">
            <w:pPr>
              <w:rPr>
                <w:rFonts w:ascii="Calibri" w:hAnsi="Calibri"/>
                <w:color w:val="000000"/>
                <w:sz w:val="18"/>
                <w:szCs w:val="18"/>
              </w:rPr>
            </w:pPr>
            <w:r w:rsidRPr="00232431">
              <w:rPr>
                <w:rFonts w:ascii="Calibri" w:hAnsi="Calibri"/>
                <w:color w:val="000000"/>
                <w:sz w:val="18"/>
                <w:szCs w:val="18"/>
              </w:rPr>
              <w:t>Liczba mieszkańców w wieku produkcyjnym</w:t>
            </w:r>
          </w:p>
        </w:tc>
        <w:tc>
          <w:tcPr>
            <w:tcW w:w="1686" w:type="dxa"/>
            <w:tcBorders>
              <w:top w:val="single" w:sz="4" w:space="0" w:color="auto"/>
              <w:left w:val="nil"/>
              <w:bottom w:val="single" w:sz="4" w:space="0" w:color="auto"/>
              <w:right w:val="single" w:sz="4" w:space="0" w:color="auto"/>
            </w:tcBorders>
            <w:shd w:val="clear" w:color="000000" w:fill="D9D9D9"/>
            <w:vAlign w:val="bottom"/>
            <w:hideMark/>
          </w:tcPr>
          <w:p w:rsidR="00232431" w:rsidRPr="00232431" w:rsidRDefault="00232431" w:rsidP="00232431">
            <w:pPr>
              <w:rPr>
                <w:rFonts w:ascii="Calibri" w:hAnsi="Calibri"/>
                <w:color w:val="000000"/>
                <w:sz w:val="18"/>
                <w:szCs w:val="18"/>
              </w:rPr>
            </w:pPr>
            <w:r w:rsidRPr="00232431">
              <w:rPr>
                <w:rFonts w:ascii="Calibri" w:hAnsi="Calibri"/>
                <w:color w:val="000000"/>
                <w:sz w:val="18"/>
                <w:szCs w:val="18"/>
              </w:rPr>
              <w:t>Liczba mieszkańców w wieku poprodukcyjnym</w:t>
            </w:r>
          </w:p>
        </w:tc>
        <w:tc>
          <w:tcPr>
            <w:tcW w:w="1687" w:type="dxa"/>
            <w:tcBorders>
              <w:top w:val="single" w:sz="4" w:space="0" w:color="auto"/>
              <w:left w:val="nil"/>
              <w:bottom w:val="single" w:sz="4" w:space="0" w:color="auto"/>
              <w:right w:val="single" w:sz="4" w:space="0" w:color="auto"/>
            </w:tcBorders>
            <w:shd w:val="clear" w:color="000000" w:fill="D9D9D9"/>
            <w:vAlign w:val="bottom"/>
            <w:hideMark/>
          </w:tcPr>
          <w:p w:rsidR="00232431" w:rsidRPr="00232431" w:rsidRDefault="00232431" w:rsidP="00232431">
            <w:pPr>
              <w:rPr>
                <w:rFonts w:ascii="Calibri" w:hAnsi="Calibri"/>
                <w:color w:val="000000"/>
                <w:sz w:val="18"/>
                <w:szCs w:val="18"/>
              </w:rPr>
            </w:pPr>
            <w:r w:rsidRPr="00232431">
              <w:rPr>
                <w:rFonts w:ascii="Calibri" w:hAnsi="Calibri"/>
                <w:color w:val="000000"/>
                <w:sz w:val="18"/>
                <w:szCs w:val="18"/>
              </w:rPr>
              <w:t>Liczba mieszkańców w wieku przedprodukcyjnym</w:t>
            </w:r>
          </w:p>
        </w:tc>
      </w:tr>
      <w:tr w:rsidR="00232431" w:rsidRPr="00232431" w:rsidTr="00232431">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232431" w:rsidRPr="00232431" w:rsidRDefault="00232431" w:rsidP="00232431">
            <w:pPr>
              <w:rPr>
                <w:rFonts w:ascii="Calibri" w:hAnsi="Calibri"/>
                <w:color w:val="000000"/>
                <w:sz w:val="22"/>
                <w:szCs w:val="22"/>
              </w:rPr>
            </w:pPr>
          </w:p>
        </w:tc>
        <w:tc>
          <w:tcPr>
            <w:tcW w:w="1686" w:type="dxa"/>
            <w:tcBorders>
              <w:top w:val="nil"/>
              <w:left w:val="nil"/>
              <w:bottom w:val="single" w:sz="4" w:space="0" w:color="auto"/>
              <w:right w:val="single" w:sz="4" w:space="0" w:color="auto"/>
            </w:tcBorders>
            <w:shd w:val="clear" w:color="000000" w:fill="D9D9D9"/>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2015</w:t>
            </w:r>
          </w:p>
        </w:tc>
        <w:tc>
          <w:tcPr>
            <w:tcW w:w="1687" w:type="dxa"/>
            <w:tcBorders>
              <w:top w:val="nil"/>
              <w:left w:val="nil"/>
              <w:bottom w:val="single" w:sz="4" w:space="0" w:color="auto"/>
              <w:right w:val="single" w:sz="4" w:space="0" w:color="auto"/>
            </w:tcBorders>
            <w:shd w:val="clear" w:color="000000" w:fill="D9D9D9"/>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2015</w:t>
            </w:r>
          </w:p>
        </w:tc>
        <w:tc>
          <w:tcPr>
            <w:tcW w:w="1686" w:type="dxa"/>
            <w:tcBorders>
              <w:top w:val="nil"/>
              <w:left w:val="nil"/>
              <w:bottom w:val="single" w:sz="4" w:space="0" w:color="auto"/>
              <w:right w:val="single" w:sz="4" w:space="0" w:color="auto"/>
            </w:tcBorders>
            <w:shd w:val="clear" w:color="000000" w:fill="D9D9D9"/>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2015</w:t>
            </w:r>
          </w:p>
        </w:tc>
        <w:tc>
          <w:tcPr>
            <w:tcW w:w="1687" w:type="dxa"/>
            <w:tcBorders>
              <w:top w:val="nil"/>
              <w:left w:val="nil"/>
              <w:bottom w:val="single" w:sz="4" w:space="0" w:color="auto"/>
              <w:right w:val="single" w:sz="4" w:space="0" w:color="auto"/>
            </w:tcBorders>
            <w:shd w:val="clear" w:color="000000" w:fill="D9D9D9"/>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2015</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Bąkowo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187</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133</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28</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proofErr w:type="spellStart"/>
            <w:r w:rsidRPr="00232431">
              <w:rPr>
                <w:rFonts w:ascii="Calibri" w:hAnsi="Calibri"/>
                <w:color w:val="000000"/>
                <w:sz w:val="22"/>
                <w:szCs w:val="22"/>
              </w:rPr>
              <w:t>Brudnia</w:t>
            </w:r>
            <w:proofErr w:type="spellEnd"/>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177</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120</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29</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Chlewiska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164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97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34</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Chróstowo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212</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152</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36</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Dąbrowa Biskupia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659</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410</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103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146</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Dziewa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51</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26</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9</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16</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Głojkowo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27</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Konary</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143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93</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Mleczkowo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154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101</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Modliborzyce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276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173</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Niemojewo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Nowy Dwór</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104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59</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Ośniszczewko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86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Ośniszczewo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237</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148</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49</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Parchanie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364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218</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88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58</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Parchanki</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117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33</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Pieczyska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25</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9</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lastRenderedPageBreak/>
              <w:t>Pieranie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126</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35</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Przybysław</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289</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181</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46</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62</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Radojewice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320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209</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63</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proofErr w:type="spellStart"/>
            <w:r w:rsidRPr="00232431">
              <w:rPr>
                <w:rFonts w:ascii="Calibri" w:hAnsi="Calibri"/>
                <w:color w:val="000000"/>
                <w:sz w:val="22"/>
                <w:szCs w:val="22"/>
              </w:rPr>
              <w:t>Rejna</w:t>
            </w:r>
            <w:proofErr w:type="spellEnd"/>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98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17</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Sobiesiernie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224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143</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41</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Stanomin</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199</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137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32</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Walentynowo</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190</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117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19</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54</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Wola Stanomińska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125</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78</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22</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25</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Wonorze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263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167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44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52</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Zagajewice</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104</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68</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18</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color w:val="000000"/>
                <w:sz w:val="22"/>
                <w:szCs w:val="22"/>
              </w:rPr>
            </w:pPr>
            <w:r w:rsidRPr="00232431">
              <w:rPr>
                <w:rFonts w:ascii="Calibri" w:hAnsi="Calibri"/>
                <w:color w:val="000000"/>
                <w:sz w:val="22"/>
                <w:szCs w:val="22"/>
              </w:rPr>
              <w:t>Zagajewiczki</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78</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55</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11</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color w:val="000000"/>
                <w:sz w:val="22"/>
                <w:szCs w:val="22"/>
              </w:rPr>
            </w:pPr>
            <w:r w:rsidRPr="00232431">
              <w:rPr>
                <w:rFonts w:ascii="Calibri" w:hAnsi="Calibri"/>
                <w:color w:val="000000"/>
                <w:sz w:val="22"/>
                <w:szCs w:val="22"/>
              </w:rPr>
              <w:t>12</w:t>
            </w:r>
          </w:p>
        </w:tc>
      </w:tr>
      <w:tr w:rsidR="00232431" w:rsidRPr="00232431" w:rsidTr="00232431">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431" w:rsidRPr="00232431" w:rsidRDefault="00232431" w:rsidP="00232431">
            <w:pPr>
              <w:rPr>
                <w:rFonts w:ascii="Calibri" w:hAnsi="Calibri"/>
                <w:b/>
                <w:color w:val="000000"/>
                <w:sz w:val="22"/>
                <w:szCs w:val="22"/>
              </w:rPr>
            </w:pPr>
            <w:r w:rsidRPr="00232431">
              <w:rPr>
                <w:rFonts w:ascii="Calibri" w:hAnsi="Calibri"/>
                <w:b/>
                <w:color w:val="000000"/>
                <w:sz w:val="22"/>
                <w:szCs w:val="22"/>
              </w:rPr>
              <w:t>SUMA</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b/>
                <w:color w:val="000000"/>
                <w:sz w:val="22"/>
                <w:szCs w:val="22"/>
              </w:rPr>
            </w:pPr>
            <w:r w:rsidRPr="00232431">
              <w:rPr>
                <w:rFonts w:ascii="Calibri" w:hAnsi="Calibri"/>
                <w:b/>
                <w:color w:val="000000"/>
                <w:sz w:val="22"/>
                <w:szCs w:val="22"/>
              </w:rPr>
              <w:t>5153</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b/>
                <w:color w:val="000000"/>
                <w:sz w:val="22"/>
                <w:szCs w:val="22"/>
              </w:rPr>
            </w:pPr>
            <w:r w:rsidRPr="00232431">
              <w:rPr>
                <w:rFonts w:ascii="Calibri" w:hAnsi="Calibri"/>
                <w:b/>
                <w:color w:val="000000"/>
                <w:sz w:val="22"/>
                <w:szCs w:val="22"/>
              </w:rPr>
              <w:t>3307</w:t>
            </w:r>
          </w:p>
        </w:tc>
        <w:tc>
          <w:tcPr>
            <w:tcW w:w="1686"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b/>
                <w:color w:val="000000"/>
                <w:sz w:val="22"/>
                <w:szCs w:val="22"/>
              </w:rPr>
            </w:pPr>
            <w:r w:rsidRPr="00232431">
              <w:rPr>
                <w:rFonts w:ascii="Calibri" w:hAnsi="Calibri"/>
                <w:b/>
                <w:color w:val="000000"/>
                <w:sz w:val="22"/>
                <w:szCs w:val="22"/>
              </w:rPr>
              <w:t>832</w:t>
            </w:r>
          </w:p>
        </w:tc>
        <w:tc>
          <w:tcPr>
            <w:tcW w:w="1687" w:type="dxa"/>
            <w:tcBorders>
              <w:top w:val="nil"/>
              <w:left w:val="nil"/>
              <w:bottom w:val="single" w:sz="4" w:space="0" w:color="auto"/>
              <w:right w:val="single" w:sz="4" w:space="0" w:color="auto"/>
            </w:tcBorders>
            <w:shd w:val="clear" w:color="auto" w:fill="auto"/>
            <w:noWrap/>
            <w:vAlign w:val="bottom"/>
            <w:hideMark/>
          </w:tcPr>
          <w:p w:rsidR="00232431" w:rsidRPr="00232431" w:rsidRDefault="00232431" w:rsidP="00232431">
            <w:pPr>
              <w:jc w:val="right"/>
              <w:rPr>
                <w:rFonts w:ascii="Calibri" w:hAnsi="Calibri"/>
                <w:b/>
                <w:color w:val="000000"/>
                <w:sz w:val="22"/>
                <w:szCs w:val="22"/>
              </w:rPr>
            </w:pPr>
            <w:r w:rsidRPr="00232431">
              <w:rPr>
                <w:rFonts w:ascii="Calibri" w:hAnsi="Calibri"/>
                <w:b/>
                <w:color w:val="000000"/>
                <w:sz w:val="22"/>
                <w:szCs w:val="22"/>
              </w:rPr>
              <w:t>1014</w:t>
            </w:r>
          </w:p>
        </w:tc>
      </w:tr>
    </w:tbl>
    <w:p w:rsidR="00232431" w:rsidRDefault="00232431" w:rsidP="00B672DF">
      <w:pPr>
        <w:spacing w:before="20" w:after="20" w:line="276" w:lineRule="auto"/>
        <w:jc w:val="both"/>
        <w:rPr>
          <w:rFonts w:asciiTheme="minorHAnsi" w:hAnsiTheme="minorHAnsi" w:cs="Arial"/>
          <w:sz w:val="22"/>
          <w:szCs w:val="22"/>
        </w:rPr>
      </w:pPr>
      <w:r>
        <w:rPr>
          <w:rFonts w:asciiTheme="minorHAnsi" w:hAnsiTheme="minorHAnsi" w:cs="Arial"/>
          <w:sz w:val="22"/>
          <w:szCs w:val="22"/>
        </w:rPr>
        <w:t>Źródło: Urząd Gminy Dąbrowa Biskupia</w:t>
      </w:r>
    </w:p>
    <w:p w:rsidR="00232431" w:rsidRDefault="00232431" w:rsidP="00B672DF">
      <w:pPr>
        <w:spacing w:before="20" w:after="20" w:line="276" w:lineRule="auto"/>
        <w:jc w:val="both"/>
        <w:rPr>
          <w:rFonts w:asciiTheme="minorHAnsi" w:hAnsiTheme="minorHAnsi" w:cs="Arial"/>
          <w:sz w:val="22"/>
          <w:szCs w:val="22"/>
        </w:rPr>
      </w:pPr>
    </w:p>
    <w:p w:rsidR="00B6289F" w:rsidRDefault="00232431" w:rsidP="00B672DF">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Do wyznaczania obszarów zdegradowanych </w:t>
      </w:r>
      <w:r w:rsidR="00B6289F">
        <w:rPr>
          <w:rFonts w:asciiTheme="minorHAnsi" w:hAnsiTheme="minorHAnsi" w:cs="Arial"/>
          <w:sz w:val="22"/>
          <w:szCs w:val="22"/>
        </w:rPr>
        <w:t>posłużono się następującymi wskaźnikami:</w:t>
      </w:r>
    </w:p>
    <w:p w:rsidR="00B6289F" w:rsidRDefault="00B6289F" w:rsidP="00B6289F">
      <w:pPr>
        <w:pStyle w:val="Akapitzlist"/>
        <w:numPr>
          <w:ilvl w:val="0"/>
          <w:numId w:val="4"/>
        </w:numPr>
        <w:spacing w:before="20" w:after="20"/>
        <w:jc w:val="both"/>
        <w:rPr>
          <w:rFonts w:asciiTheme="minorHAnsi" w:hAnsiTheme="minorHAnsi" w:cs="Arial"/>
        </w:rPr>
      </w:pPr>
      <w:r>
        <w:rPr>
          <w:rFonts w:asciiTheme="minorHAnsi" w:hAnsiTheme="minorHAnsi" w:cs="Arial"/>
        </w:rPr>
        <w:t>W sferze społecznej:</w:t>
      </w:r>
    </w:p>
    <w:p w:rsidR="00B6289F" w:rsidRDefault="00B6289F" w:rsidP="00B6289F">
      <w:pPr>
        <w:pStyle w:val="Akapitzlist"/>
        <w:numPr>
          <w:ilvl w:val="1"/>
          <w:numId w:val="4"/>
        </w:numPr>
        <w:spacing w:before="20" w:after="20"/>
        <w:jc w:val="both"/>
        <w:rPr>
          <w:rFonts w:asciiTheme="minorHAnsi" w:hAnsiTheme="minorHAnsi" w:cs="Arial"/>
        </w:rPr>
      </w:pPr>
      <w:r w:rsidRPr="00B6289F">
        <w:rPr>
          <w:rFonts w:asciiTheme="minorHAnsi" w:hAnsiTheme="minorHAnsi" w:cs="Arial"/>
        </w:rPr>
        <w:t xml:space="preserve">Udział osób w gospodarstwach domowych korzystających ze środowiskowej pomocy społecznej w ludności ogółem na danym obszarze </w:t>
      </w:r>
      <w:r>
        <w:rPr>
          <w:rFonts w:asciiTheme="minorHAnsi" w:hAnsiTheme="minorHAnsi" w:cs="Arial"/>
        </w:rPr>
        <w:t xml:space="preserve"> (przeliczono na 1000 ludności</w:t>
      </w:r>
      <w:r w:rsidR="00CC0CC7">
        <w:rPr>
          <w:rFonts w:asciiTheme="minorHAnsi" w:hAnsiTheme="minorHAnsi" w:cs="Arial"/>
        </w:rPr>
        <w:t>, dane Gminnego Ośrodka Pomocy Społecznej w Dąbrowie Biskupiej za 2015 r.</w:t>
      </w:r>
      <w:r>
        <w:rPr>
          <w:rFonts w:asciiTheme="minorHAnsi" w:hAnsiTheme="minorHAnsi" w:cs="Arial"/>
        </w:rPr>
        <w:t>),</w:t>
      </w:r>
    </w:p>
    <w:p w:rsidR="00B6289F" w:rsidRDefault="00B6289F" w:rsidP="00B6289F">
      <w:pPr>
        <w:pStyle w:val="Akapitzlist"/>
        <w:numPr>
          <w:ilvl w:val="1"/>
          <w:numId w:val="4"/>
        </w:numPr>
        <w:spacing w:before="20" w:after="20"/>
        <w:jc w:val="both"/>
        <w:rPr>
          <w:rFonts w:asciiTheme="minorHAnsi" w:hAnsiTheme="minorHAnsi" w:cs="Arial"/>
        </w:rPr>
      </w:pPr>
      <w:r w:rsidRPr="00B6289F">
        <w:rPr>
          <w:rFonts w:asciiTheme="minorHAnsi" w:hAnsiTheme="minorHAnsi" w:cs="Arial"/>
        </w:rPr>
        <w:t>Udział bezrobotnych w ludności w wieku produkcyjnym na danym obszarze (przeliczono na 100 osób w wieku produkcyjnym</w:t>
      </w:r>
      <w:r w:rsidR="00CC0CC7">
        <w:rPr>
          <w:rFonts w:asciiTheme="minorHAnsi" w:hAnsiTheme="minorHAnsi" w:cs="Arial"/>
        </w:rPr>
        <w:t>, dane Powiatowego Urzędu Pracy w Inowrocławiu za 2015 r.</w:t>
      </w:r>
      <w:r w:rsidRPr="00B6289F">
        <w:rPr>
          <w:rFonts w:asciiTheme="minorHAnsi" w:hAnsiTheme="minorHAnsi" w:cs="Arial"/>
        </w:rPr>
        <w:t>),</w:t>
      </w:r>
    </w:p>
    <w:p w:rsidR="00B6289F" w:rsidRDefault="006D6054" w:rsidP="006D6054">
      <w:pPr>
        <w:pStyle w:val="Akapitzlist"/>
        <w:numPr>
          <w:ilvl w:val="1"/>
          <w:numId w:val="4"/>
        </w:numPr>
        <w:spacing w:before="20" w:after="20"/>
        <w:jc w:val="both"/>
        <w:rPr>
          <w:rFonts w:asciiTheme="minorHAnsi" w:hAnsiTheme="minorHAnsi" w:cs="Arial"/>
        </w:rPr>
      </w:pPr>
      <w:r w:rsidRPr="006D6054">
        <w:rPr>
          <w:rFonts w:asciiTheme="minorHAnsi" w:hAnsiTheme="minorHAnsi" w:cs="Arial"/>
        </w:rPr>
        <w:t>Miejscowość należy do rejonu obsługi szkoły podstawowej lub gimnazjum o niskim poziomie kształcenia</w:t>
      </w:r>
      <w:r>
        <w:rPr>
          <w:rFonts w:asciiTheme="minorHAnsi" w:hAnsiTheme="minorHAnsi" w:cs="Arial"/>
        </w:rPr>
        <w:t xml:space="preserve"> (uwzględniono wyniki sprawdzianów szóstoklasistów za rok 2014 w relacji do średniej dla całego województwa kujawsko-pomorskiego</w:t>
      </w:r>
      <w:r w:rsidR="00CC0CC7">
        <w:rPr>
          <w:rFonts w:asciiTheme="minorHAnsi" w:hAnsiTheme="minorHAnsi" w:cs="Arial"/>
        </w:rPr>
        <w:t>, dane Urzędu Gminy Dąbrowa Biskupia</w:t>
      </w:r>
      <w:r>
        <w:rPr>
          <w:rFonts w:asciiTheme="minorHAnsi" w:hAnsiTheme="minorHAnsi" w:cs="Arial"/>
        </w:rPr>
        <w:t>),</w:t>
      </w:r>
    </w:p>
    <w:p w:rsidR="006D6054" w:rsidRDefault="006D6054" w:rsidP="006D6054">
      <w:pPr>
        <w:pStyle w:val="Akapitzlist"/>
        <w:numPr>
          <w:ilvl w:val="0"/>
          <w:numId w:val="4"/>
        </w:numPr>
        <w:spacing w:before="20" w:after="20"/>
        <w:jc w:val="both"/>
        <w:rPr>
          <w:rFonts w:asciiTheme="minorHAnsi" w:hAnsiTheme="minorHAnsi" w:cs="Arial"/>
        </w:rPr>
      </w:pPr>
      <w:r>
        <w:rPr>
          <w:rFonts w:asciiTheme="minorHAnsi" w:hAnsiTheme="minorHAnsi" w:cs="Arial"/>
        </w:rPr>
        <w:t>W sferze gospodarczej:</w:t>
      </w:r>
    </w:p>
    <w:p w:rsidR="006D6054" w:rsidRDefault="006D6054" w:rsidP="006D6054">
      <w:pPr>
        <w:pStyle w:val="Akapitzlist"/>
        <w:numPr>
          <w:ilvl w:val="1"/>
          <w:numId w:val="4"/>
        </w:numPr>
        <w:spacing w:before="20" w:after="20"/>
        <w:jc w:val="both"/>
        <w:rPr>
          <w:rFonts w:asciiTheme="minorHAnsi" w:hAnsiTheme="minorHAnsi" w:cs="Arial"/>
        </w:rPr>
      </w:pPr>
      <w:r>
        <w:rPr>
          <w:rFonts w:asciiTheme="minorHAnsi" w:hAnsiTheme="minorHAnsi" w:cs="Arial"/>
        </w:rPr>
        <w:t>Wysokość podatku dochodowego na 1 mieszkańca (wskaźnik autorski</w:t>
      </w:r>
      <w:r w:rsidR="00DA7911">
        <w:rPr>
          <w:rFonts w:asciiTheme="minorHAnsi" w:hAnsiTheme="minorHAnsi" w:cs="Arial"/>
        </w:rPr>
        <w:t xml:space="preserve">, dane </w:t>
      </w:r>
      <w:proofErr w:type="spellStart"/>
      <w:r w:rsidR="00DA7911">
        <w:rPr>
          <w:rFonts w:asciiTheme="minorHAnsi" w:hAnsiTheme="minorHAnsi" w:cs="Arial"/>
        </w:rPr>
        <w:t>Urządu</w:t>
      </w:r>
      <w:proofErr w:type="spellEnd"/>
      <w:r w:rsidR="00DA7911">
        <w:rPr>
          <w:rFonts w:asciiTheme="minorHAnsi" w:hAnsiTheme="minorHAnsi" w:cs="Arial"/>
        </w:rPr>
        <w:t xml:space="preserve"> Skarbowego w Inowrocławiu</w:t>
      </w:r>
      <w:r>
        <w:rPr>
          <w:rFonts w:asciiTheme="minorHAnsi" w:hAnsiTheme="minorHAnsi" w:cs="Arial"/>
        </w:rPr>
        <w:t>),</w:t>
      </w:r>
    </w:p>
    <w:p w:rsidR="006D6054" w:rsidRDefault="006D6054" w:rsidP="006D6054">
      <w:pPr>
        <w:pStyle w:val="Akapitzlist"/>
        <w:numPr>
          <w:ilvl w:val="0"/>
          <w:numId w:val="4"/>
        </w:numPr>
        <w:spacing w:before="20" w:after="20"/>
        <w:jc w:val="both"/>
        <w:rPr>
          <w:rFonts w:asciiTheme="minorHAnsi" w:hAnsiTheme="minorHAnsi" w:cs="Arial"/>
        </w:rPr>
      </w:pPr>
      <w:r>
        <w:rPr>
          <w:rFonts w:asciiTheme="minorHAnsi" w:hAnsiTheme="minorHAnsi" w:cs="Arial"/>
        </w:rPr>
        <w:t>W sferze technicznej:</w:t>
      </w:r>
    </w:p>
    <w:p w:rsidR="006D6054" w:rsidRDefault="006D6054" w:rsidP="006D6054">
      <w:pPr>
        <w:pStyle w:val="Akapitzlist"/>
        <w:numPr>
          <w:ilvl w:val="1"/>
          <w:numId w:val="4"/>
        </w:numPr>
        <w:spacing w:before="20" w:after="20"/>
        <w:jc w:val="both"/>
        <w:rPr>
          <w:rFonts w:asciiTheme="minorHAnsi" w:hAnsiTheme="minorHAnsi" w:cs="Arial"/>
        </w:rPr>
      </w:pPr>
      <w:r>
        <w:rPr>
          <w:rFonts w:asciiTheme="minorHAnsi" w:hAnsiTheme="minorHAnsi" w:cs="Arial"/>
        </w:rPr>
        <w:t>Ocena termoizolacyjności budynków mieszkalnych (wskaźnik autorski</w:t>
      </w:r>
      <w:r w:rsidR="00CC0CC7">
        <w:rPr>
          <w:rFonts w:asciiTheme="minorHAnsi" w:hAnsiTheme="minorHAnsi" w:cs="Arial"/>
        </w:rPr>
        <w:t>, dane zebrano na podstawie wywiadów przeprowadzonych na całej populacji miejscowości gminy Dąbrowa Biskupia</w:t>
      </w:r>
      <w:r>
        <w:rPr>
          <w:rFonts w:asciiTheme="minorHAnsi" w:hAnsiTheme="minorHAnsi" w:cs="Arial"/>
        </w:rPr>
        <w:t>).</w:t>
      </w:r>
    </w:p>
    <w:p w:rsidR="006D6054" w:rsidRDefault="006D6054" w:rsidP="006D6054">
      <w:pPr>
        <w:spacing w:before="20" w:after="20"/>
        <w:jc w:val="both"/>
        <w:rPr>
          <w:rFonts w:asciiTheme="minorHAnsi" w:hAnsiTheme="minorHAnsi" w:cs="Arial"/>
        </w:rPr>
      </w:pPr>
    </w:p>
    <w:p w:rsidR="006D6054" w:rsidRPr="00AC07DE" w:rsidRDefault="00577BD5" w:rsidP="00AC07DE">
      <w:pPr>
        <w:spacing w:before="20" w:after="20" w:line="276" w:lineRule="auto"/>
        <w:jc w:val="both"/>
        <w:rPr>
          <w:rFonts w:asciiTheme="minorHAnsi" w:hAnsiTheme="minorHAnsi" w:cs="Arial"/>
          <w:b/>
          <w:sz w:val="28"/>
          <w:szCs w:val="22"/>
        </w:rPr>
      </w:pPr>
      <w:r w:rsidRPr="00AC07DE">
        <w:rPr>
          <w:rFonts w:asciiTheme="minorHAnsi" w:hAnsiTheme="minorHAnsi" w:cs="Arial"/>
          <w:b/>
          <w:sz w:val="28"/>
          <w:szCs w:val="22"/>
        </w:rPr>
        <w:t>Wyznaczenie obszarów zdegradowanych</w:t>
      </w:r>
    </w:p>
    <w:p w:rsidR="00577BD5" w:rsidRDefault="00577BD5" w:rsidP="006D6054">
      <w:pPr>
        <w:spacing w:before="20" w:after="20"/>
        <w:jc w:val="both"/>
        <w:rPr>
          <w:rFonts w:asciiTheme="minorHAnsi" w:hAnsiTheme="minorHAnsi" w:cs="Arial"/>
        </w:rPr>
      </w:pPr>
    </w:p>
    <w:p w:rsidR="00577BD5" w:rsidRPr="0073527D" w:rsidRDefault="00577BD5" w:rsidP="0073527D">
      <w:pPr>
        <w:spacing w:before="20" w:after="20" w:line="276" w:lineRule="auto"/>
        <w:jc w:val="both"/>
        <w:rPr>
          <w:rFonts w:asciiTheme="minorHAnsi" w:hAnsiTheme="minorHAnsi" w:cs="Arial"/>
          <w:sz w:val="22"/>
          <w:szCs w:val="22"/>
        </w:rPr>
      </w:pPr>
      <w:r w:rsidRPr="0073527D">
        <w:rPr>
          <w:rFonts w:asciiTheme="minorHAnsi" w:hAnsiTheme="minorHAnsi" w:cs="Arial"/>
          <w:sz w:val="22"/>
          <w:szCs w:val="22"/>
        </w:rPr>
        <w:t xml:space="preserve">Na podstawie przeprowadzonej analizy </w:t>
      </w:r>
      <w:r w:rsidR="00231F61" w:rsidRPr="0073527D">
        <w:rPr>
          <w:rFonts w:asciiTheme="minorHAnsi" w:hAnsiTheme="minorHAnsi" w:cs="Arial"/>
          <w:sz w:val="22"/>
          <w:szCs w:val="22"/>
        </w:rPr>
        <w:t xml:space="preserve">zgromadzonych </w:t>
      </w:r>
      <w:r w:rsidRPr="0073527D">
        <w:rPr>
          <w:rFonts w:asciiTheme="minorHAnsi" w:hAnsiTheme="minorHAnsi" w:cs="Arial"/>
          <w:sz w:val="22"/>
          <w:szCs w:val="22"/>
        </w:rPr>
        <w:t xml:space="preserve">danych statystycznych </w:t>
      </w:r>
      <w:r w:rsidR="007A3CE9" w:rsidRPr="0073527D">
        <w:rPr>
          <w:rFonts w:asciiTheme="minorHAnsi" w:hAnsiTheme="minorHAnsi" w:cs="Arial"/>
          <w:sz w:val="22"/>
          <w:szCs w:val="22"/>
        </w:rPr>
        <w:t>stwierdzono, że do obszarów zdegradowanych w gminie Dąbrowa Biskupia zaliczyć można</w:t>
      </w:r>
      <w:r w:rsidR="003107E4" w:rsidRPr="0073527D">
        <w:rPr>
          <w:rFonts w:asciiTheme="minorHAnsi" w:hAnsiTheme="minorHAnsi" w:cs="Arial"/>
          <w:sz w:val="22"/>
          <w:szCs w:val="22"/>
        </w:rPr>
        <w:t xml:space="preserve"> następujące miejscowości</w:t>
      </w:r>
      <w:r w:rsidR="007A3CE9" w:rsidRPr="0073527D">
        <w:rPr>
          <w:rFonts w:asciiTheme="minorHAnsi" w:hAnsiTheme="minorHAnsi" w:cs="Arial"/>
          <w:sz w:val="22"/>
          <w:szCs w:val="22"/>
        </w:rPr>
        <w:t>:</w:t>
      </w:r>
    </w:p>
    <w:p w:rsidR="007A3CE9"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Bąkowo,</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Dziewa,</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Głojkowo,</w:t>
      </w:r>
      <w:r w:rsidR="00952278">
        <w:rPr>
          <w:rFonts w:asciiTheme="minorHAnsi" w:hAnsiTheme="minorHAnsi" w:cs="Arial"/>
        </w:rPr>
        <w:t xml:space="preserve"> </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Nowy Dwór,</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lastRenderedPageBreak/>
        <w:t>Pieczyska,</w:t>
      </w:r>
      <w:r w:rsidR="00952278">
        <w:rPr>
          <w:rFonts w:asciiTheme="minorHAnsi" w:hAnsiTheme="minorHAnsi" w:cs="Arial"/>
        </w:rPr>
        <w:t xml:space="preserve"> </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Sobiesiernie,</w:t>
      </w:r>
      <w:r w:rsidR="007E46EC">
        <w:rPr>
          <w:rFonts w:asciiTheme="minorHAnsi" w:hAnsiTheme="minorHAnsi" w:cs="Arial"/>
        </w:rPr>
        <w:t xml:space="preserve"> </w:t>
      </w:r>
    </w:p>
    <w:p w:rsidR="003107E4" w:rsidRDefault="003107E4" w:rsidP="007A3CE9">
      <w:pPr>
        <w:pStyle w:val="Akapitzlist"/>
        <w:numPr>
          <w:ilvl w:val="0"/>
          <w:numId w:val="5"/>
        </w:numPr>
        <w:spacing w:before="20" w:after="20"/>
        <w:jc w:val="both"/>
        <w:rPr>
          <w:rFonts w:asciiTheme="minorHAnsi" w:hAnsiTheme="minorHAnsi" w:cs="Arial"/>
        </w:rPr>
      </w:pPr>
      <w:r>
        <w:rPr>
          <w:rFonts w:asciiTheme="minorHAnsi" w:hAnsiTheme="minorHAnsi" w:cs="Arial"/>
        </w:rPr>
        <w:t>Wola Stanomińska.</w:t>
      </w:r>
    </w:p>
    <w:p w:rsidR="003107E4" w:rsidRDefault="003107E4" w:rsidP="003107E4">
      <w:pPr>
        <w:spacing w:before="20" w:after="20"/>
        <w:jc w:val="both"/>
        <w:rPr>
          <w:rFonts w:asciiTheme="minorHAnsi" w:hAnsiTheme="minorHAnsi" w:cs="Arial"/>
        </w:rPr>
      </w:pPr>
    </w:p>
    <w:p w:rsidR="00746F43" w:rsidRDefault="00746F43">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F364AB" w:rsidRPr="0073527D" w:rsidRDefault="00F364AB" w:rsidP="0073527D">
      <w:pPr>
        <w:spacing w:before="20" w:after="20" w:line="276" w:lineRule="auto"/>
        <w:jc w:val="both"/>
        <w:rPr>
          <w:rFonts w:asciiTheme="minorHAnsi" w:hAnsiTheme="minorHAnsi" w:cs="Arial"/>
          <w:b/>
          <w:sz w:val="28"/>
          <w:szCs w:val="22"/>
        </w:rPr>
      </w:pPr>
      <w:r w:rsidRPr="0073527D">
        <w:rPr>
          <w:rFonts w:asciiTheme="minorHAnsi" w:hAnsiTheme="minorHAnsi" w:cs="Arial"/>
          <w:b/>
          <w:sz w:val="28"/>
          <w:szCs w:val="22"/>
        </w:rPr>
        <w:lastRenderedPageBreak/>
        <w:t xml:space="preserve">Charakterystyka obszarów zdegradowanych </w:t>
      </w:r>
    </w:p>
    <w:p w:rsidR="00F364AB" w:rsidRPr="0073527D" w:rsidRDefault="00F364AB" w:rsidP="0073527D">
      <w:pPr>
        <w:spacing w:before="20" w:after="20" w:line="276" w:lineRule="auto"/>
        <w:jc w:val="both"/>
        <w:rPr>
          <w:rFonts w:asciiTheme="minorHAnsi" w:hAnsiTheme="minorHAnsi" w:cs="Arial"/>
          <w:b/>
          <w:sz w:val="28"/>
          <w:szCs w:val="22"/>
        </w:rPr>
      </w:pPr>
    </w:p>
    <w:p w:rsidR="00F364AB" w:rsidRPr="0073527D" w:rsidRDefault="00F364AB" w:rsidP="0073527D">
      <w:pPr>
        <w:spacing w:before="20" w:after="20" w:line="276" w:lineRule="auto"/>
        <w:jc w:val="both"/>
        <w:rPr>
          <w:rFonts w:asciiTheme="minorHAnsi" w:hAnsiTheme="minorHAnsi" w:cs="Arial"/>
          <w:b/>
          <w:szCs w:val="22"/>
        </w:rPr>
      </w:pPr>
      <w:r w:rsidRPr="0073527D">
        <w:rPr>
          <w:rFonts w:asciiTheme="minorHAnsi" w:hAnsiTheme="minorHAnsi" w:cs="Arial"/>
          <w:b/>
          <w:szCs w:val="22"/>
        </w:rPr>
        <w:t>Bąkowo</w:t>
      </w:r>
    </w:p>
    <w:p w:rsidR="0073527D" w:rsidRPr="0073527D" w:rsidRDefault="0073527D" w:rsidP="003107E4">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Bąkowo na mapie użytkowania gruntów </w:t>
      </w:r>
    </w:p>
    <w:p w:rsidR="0073527D" w:rsidRDefault="0073527D" w:rsidP="003107E4">
      <w:pPr>
        <w:spacing w:before="20" w:after="20"/>
        <w:jc w:val="both"/>
        <w:rPr>
          <w:rFonts w:asciiTheme="minorHAnsi" w:hAnsiTheme="minorHAnsi" w:cs="Arial"/>
        </w:rPr>
      </w:pPr>
      <w:r>
        <w:rPr>
          <w:rFonts w:asciiTheme="minorHAnsi" w:hAnsiTheme="minorHAnsi" w:cs="Arial"/>
          <w:noProof/>
        </w:rPr>
        <w:drawing>
          <wp:inline distT="0" distB="0" distL="0" distR="0">
            <wp:extent cx="5760720" cy="4648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rsidR="0073527D" w:rsidRPr="0073527D" w:rsidRDefault="0073527D" w:rsidP="003107E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73527D" w:rsidRDefault="0073527D" w:rsidP="003107E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543E3A" w:rsidTr="00543E3A">
        <w:tc>
          <w:tcPr>
            <w:tcW w:w="4638" w:type="dxa"/>
          </w:tcPr>
          <w:p w:rsidR="00543E3A" w:rsidRDefault="00543E3A" w:rsidP="003107E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8A7185D" wp14:editId="3D5EA657">
                  <wp:extent cx="2808000" cy="1576714"/>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543E3A" w:rsidRDefault="00543E3A" w:rsidP="003107E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3202980" wp14:editId="33E501CC">
                  <wp:extent cx="2808000" cy="157671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1576717"/>
                          </a:xfrm>
                          <a:prstGeom prst="rect">
                            <a:avLst/>
                          </a:prstGeom>
                        </pic:spPr>
                      </pic:pic>
                    </a:graphicData>
                  </a:graphic>
                </wp:inline>
              </w:drawing>
            </w:r>
          </w:p>
        </w:tc>
      </w:tr>
      <w:tr w:rsidR="00543E3A" w:rsidTr="00543E3A">
        <w:tc>
          <w:tcPr>
            <w:tcW w:w="9276" w:type="dxa"/>
            <w:gridSpan w:val="2"/>
          </w:tcPr>
          <w:p w:rsidR="00543E3A" w:rsidRDefault="009838C9" w:rsidP="00543E3A">
            <w:pPr>
              <w:spacing w:before="20" w:after="20"/>
              <w:jc w:val="center"/>
              <w:rPr>
                <w:rFonts w:asciiTheme="minorHAnsi" w:hAnsiTheme="minorHAnsi" w:cs="Arial"/>
                <w:sz w:val="22"/>
              </w:rPr>
            </w:pPr>
            <w:r>
              <w:rPr>
                <w:rFonts w:asciiTheme="minorHAnsi" w:hAnsiTheme="minorHAnsi" w:cs="Arial"/>
                <w:sz w:val="22"/>
              </w:rPr>
              <w:t>Bąkowo</w:t>
            </w:r>
            <w:r w:rsidR="00543E3A">
              <w:rPr>
                <w:rFonts w:asciiTheme="minorHAnsi" w:hAnsiTheme="minorHAnsi" w:cs="Arial"/>
                <w:sz w:val="22"/>
              </w:rPr>
              <w:t>. Widok na plac zabaw, przystanek autobusowy oraz zabudowania mieszkalne</w:t>
            </w:r>
          </w:p>
        </w:tc>
      </w:tr>
    </w:tbl>
    <w:p w:rsidR="007A501C" w:rsidRDefault="007A501C" w:rsidP="003107E4">
      <w:pPr>
        <w:spacing w:before="20" w:after="20"/>
        <w:jc w:val="both"/>
        <w:rPr>
          <w:rFonts w:asciiTheme="minorHAnsi" w:hAnsiTheme="minorHAnsi" w:cs="Arial"/>
          <w:sz w:val="22"/>
        </w:rPr>
      </w:pPr>
    </w:p>
    <w:p w:rsidR="007A501C" w:rsidRPr="0073527D" w:rsidRDefault="007A501C" w:rsidP="003107E4">
      <w:pPr>
        <w:spacing w:before="20" w:after="20"/>
        <w:jc w:val="both"/>
        <w:rPr>
          <w:rFonts w:asciiTheme="minorHAnsi" w:hAnsiTheme="minorHAnsi" w:cs="Arial"/>
          <w:sz w:val="22"/>
        </w:rPr>
      </w:pPr>
    </w:p>
    <w:p w:rsidR="00F364AB" w:rsidRPr="00543E3A" w:rsidRDefault="00F364AB" w:rsidP="00543E3A">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Bąkowo to miejscowość wchodząca w skład sołectwa Pieranie. Miejscowość zajmuje powierzchnię około </w:t>
      </w:r>
      <w:r w:rsidR="00FF05F1" w:rsidRPr="00543E3A">
        <w:rPr>
          <w:rFonts w:asciiTheme="minorHAnsi" w:hAnsiTheme="minorHAnsi" w:cs="Arial"/>
          <w:sz w:val="22"/>
          <w:szCs w:val="22"/>
        </w:rPr>
        <w:t xml:space="preserve">3,57 km2 i liczy 187 mieszkańców. </w:t>
      </w:r>
      <w:r w:rsidR="00A747BC" w:rsidRPr="00543E3A">
        <w:rPr>
          <w:rFonts w:asciiTheme="minorHAnsi" w:hAnsiTheme="minorHAnsi" w:cs="Arial"/>
          <w:sz w:val="22"/>
          <w:szCs w:val="22"/>
        </w:rPr>
        <w:t xml:space="preserve">71% mieszkańców Bąkowo jest w wieku produkcyjnym, 14% </w:t>
      </w:r>
      <w:r w:rsidR="00A747BC" w:rsidRPr="00543E3A">
        <w:rPr>
          <w:rFonts w:asciiTheme="minorHAnsi" w:hAnsiTheme="minorHAnsi" w:cs="Arial"/>
          <w:sz w:val="22"/>
          <w:szCs w:val="22"/>
        </w:rPr>
        <w:lastRenderedPageBreak/>
        <w:t xml:space="preserve">w wieku poprodukcyjnym i niemalże tyle samo (15%) w wieku przedprodukcyjnym. Można zatem stwierdzić, że pod względem wskaźników demograficznym miejscowość jest w stosunkowo dobrej sytuacji. Sytuacja społeczna według innych kryteriów Bąkowa jest gorsza niż średnio w gminie. Blisko 182 osoby na 1000 mieszkańców korzysta z pomocy społecznej. 13,5% osób w wieku produkcyjnym jest bezrobotnych. Większość z nich (83%) została zakwalifikowana przez Powiatowy Urząd Pracy w Inowrocławiu do profilu pomocy II, a 17% do profilu III. </w:t>
      </w:r>
      <w:r w:rsidR="009E44D4" w:rsidRPr="00543E3A">
        <w:rPr>
          <w:rFonts w:asciiTheme="minorHAnsi" w:hAnsiTheme="minorHAnsi" w:cs="Arial"/>
          <w:sz w:val="22"/>
          <w:szCs w:val="22"/>
        </w:rPr>
        <w:t>Ponad 60% bezrobotnych pozostaje bez pracy minimum od 12 miesięcy, co może oznaczać, że p</w:t>
      </w:r>
      <w:r w:rsidR="00A747BC" w:rsidRPr="00543E3A">
        <w:rPr>
          <w:rFonts w:asciiTheme="minorHAnsi" w:hAnsiTheme="minorHAnsi" w:cs="Arial"/>
          <w:sz w:val="22"/>
          <w:szCs w:val="22"/>
        </w:rPr>
        <w:t xml:space="preserve">roblem bezrobocia w Bąkowie </w:t>
      </w:r>
      <w:r w:rsidR="009E44D4" w:rsidRPr="00543E3A">
        <w:rPr>
          <w:rFonts w:asciiTheme="minorHAnsi" w:hAnsiTheme="minorHAnsi" w:cs="Arial"/>
          <w:sz w:val="22"/>
          <w:szCs w:val="22"/>
        </w:rPr>
        <w:t>wykazuje cechy strukturalnego. W 2015 r. nie stwierdzono w Bąkowie żad</w:t>
      </w:r>
      <w:r w:rsidR="00CD3102" w:rsidRPr="00543E3A">
        <w:rPr>
          <w:rFonts w:asciiTheme="minorHAnsi" w:hAnsiTheme="minorHAnsi" w:cs="Arial"/>
          <w:sz w:val="22"/>
          <w:szCs w:val="22"/>
        </w:rPr>
        <w:t>nego przestępstwa. Wynik sprawdzianu szóstoklasistów szkoły podstawowej, do której według rejonizacji uczęszczają uczniowie pochodzący z Bąkowa, w 2014 r. był gorszy niż średnia dla województwa kujawsko pomorskiego. Wyniósł 22 punkty, podczas gdy średnia dla województwa wynosiła 25,02.</w:t>
      </w:r>
    </w:p>
    <w:p w:rsidR="00DA7911" w:rsidRPr="00543E3A" w:rsidRDefault="00CC0CC7" w:rsidP="00543E3A">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Bąkowo jest podłączone do kanalizacji, jednak pod wieloma innymi względami przestrzenno-funkcjonalnymi i technicznymi miejscowość pozostaje w relatywnie złej sytuacji. Wszystkie budynki mieszkalne wsi opalane są węglem. Blisko 80% z nich </w:t>
      </w:r>
      <w:r w:rsidR="00DA7911" w:rsidRPr="00543E3A">
        <w:rPr>
          <w:rFonts w:asciiTheme="minorHAnsi" w:hAnsiTheme="minorHAnsi" w:cs="Arial"/>
          <w:sz w:val="22"/>
          <w:szCs w:val="22"/>
        </w:rPr>
        <w:t>zostało wybudowanych przed 1970 r. Mieszkańcy Bąkowa nisko oceniają termoizolacyjność domów (średnia ocena dla miejscowości to 2,38, dla gminy to 3,33</w:t>
      </w:r>
      <w:r w:rsidR="0073527D" w:rsidRPr="00543E3A">
        <w:rPr>
          <w:rFonts w:asciiTheme="minorHAnsi" w:hAnsiTheme="minorHAnsi" w:cs="Arial"/>
          <w:sz w:val="22"/>
          <w:szCs w:val="22"/>
        </w:rPr>
        <w:t xml:space="preserve"> w skali 1 do 5, gdzie 1 oznacza ocenę najgorszą, a 5 najlepszą</w:t>
      </w:r>
      <w:r w:rsidR="00DA7911" w:rsidRPr="00543E3A">
        <w:rPr>
          <w:rFonts w:asciiTheme="minorHAnsi" w:hAnsiTheme="minorHAnsi" w:cs="Arial"/>
          <w:sz w:val="22"/>
          <w:szCs w:val="22"/>
        </w:rPr>
        <w:t xml:space="preserve">). Zabudowę tworzą budynki mieszkalne jednorodzinne, wielorodzinne z wielkiej płyty (w złym stanie technicznym) oraz budynki gospodarcze, w tym zabudowania popegeerowskie. Poza drogą wojewódzką </w:t>
      </w:r>
      <w:r w:rsidR="00AF5092" w:rsidRPr="00543E3A">
        <w:rPr>
          <w:rFonts w:asciiTheme="minorHAnsi" w:hAnsiTheme="minorHAnsi" w:cs="Arial"/>
          <w:sz w:val="22"/>
          <w:szCs w:val="22"/>
        </w:rPr>
        <w:t>(DW 252) przebiegającą przez wieś inne drogi są nieutwardzone, w złym stanie technicznym. Wieś jest pozbawiona zagospodarowanej przestrzeni publicznej</w:t>
      </w:r>
      <w:r w:rsidR="002F5F68" w:rsidRPr="00543E3A">
        <w:rPr>
          <w:rFonts w:asciiTheme="minorHAnsi" w:hAnsiTheme="minorHAnsi" w:cs="Arial"/>
          <w:sz w:val="22"/>
          <w:szCs w:val="22"/>
        </w:rPr>
        <w:t>. W ostatnich latach we wsi został wybudowany plac zabaw.</w:t>
      </w:r>
    </w:p>
    <w:p w:rsidR="00AF7275" w:rsidRPr="00543E3A" w:rsidRDefault="00803A9E" w:rsidP="00543E3A">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W Bąkowie, według danych Centralnej Ewidencji i Informacji o Działalności Gospodarczej, funkcjonuje stosunkowo dużo przedsiębiorców (ponad 120 na 1000 mieszkańców</w:t>
      </w:r>
      <w:r w:rsidR="00177F20">
        <w:rPr>
          <w:rFonts w:asciiTheme="minorHAnsi" w:hAnsiTheme="minorHAnsi" w:cs="Arial"/>
          <w:sz w:val="22"/>
          <w:szCs w:val="22"/>
        </w:rPr>
        <w:t xml:space="preserve"> w wieku produkcyjnym</w:t>
      </w:r>
      <w:r w:rsidRPr="00543E3A">
        <w:rPr>
          <w:rFonts w:asciiTheme="minorHAnsi" w:hAnsiTheme="minorHAnsi" w:cs="Arial"/>
          <w:sz w:val="22"/>
          <w:szCs w:val="22"/>
        </w:rPr>
        <w:t>, średnia dla gminy to 48,5), jednak podatek od osób fizycznych przypadający na 1 mieszkańca Bąkowa (dane za rok 2014) jest niski, wynosi niecałe 78 zł, przy średniej dla gminy – 270 zł. Może to świadczyć o raczej złej sytuacji lokalnych przedsiębiorstw</w:t>
      </w:r>
      <w:r w:rsidR="00585F37">
        <w:rPr>
          <w:rFonts w:asciiTheme="minorHAnsi" w:hAnsiTheme="minorHAnsi" w:cs="Arial"/>
          <w:sz w:val="22"/>
          <w:szCs w:val="22"/>
        </w:rPr>
        <w:t xml:space="preserve"> i zasobności finansowej mieszkańców</w:t>
      </w:r>
      <w:r w:rsidRPr="00543E3A">
        <w:rPr>
          <w:rFonts w:asciiTheme="minorHAnsi" w:hAnsiTheme="minorHAnsi" w:cs="Arial"/>
          <w:sz w:val="22"/>
          <w:szCs w:val="22"/>
        </w:rPr>
        <w:t>.</w:t>
      </w:r>
    </w:p>
    <w:p w:rsidR="00AF7275" w:rsidRPr="00543E3A" w:rsidRDefault="00AF7275" w:rsidP="00543E3A">
      <w:pPr>
        <w:spacing w:before="20" w:after="20" w:line="276" w:lineRule="auto"/>
        <w:jc w:val="both"/>
        <w:rPr>
          <w:rFonts w:asciiTheme="minorHAnsi" w:hAnsiTheme="minorHAnsi" w:cs="Arial"/>
          <w:sz w:val="22"/>
          <w:szCs w:val="22"/>
        </w:rPr>
      </w:pPr>
    </w:p>
    <w:p w:rsidR="00AF7275" w:rsidRPr="0073527D" w:rsidRDefault="00AF7275" w:rsidP="003107E4">
      <w:pPr>
        <w:spacing w:before="20" w:after="20"/>
        <w:jc w:val="both"/>
        <w:rPr>
          <w:rFonts w:asciiTheme="minorHAnsi" w:hAnsiTheme="minorHAnsi" w:cs="Arial"/>
          <w:sz w:val="22"/>
        </w:rPr>
      </w:pPr>
      <w:r w:rsidRPr="0073527D">
        <w:rPr>
          <w:rFonts w:asciiTheme="minorHAnsi" w:hAnsiTheme="minorHAnsi" w:cs="Arial"/>
          <w:sz w:val="22"/>
        </w:rPr>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E94B3C" w:rsidRPr="00E94B3C" w:rsidTr="00E94B3C">
        <w:tc>
          <w:tcPr>
            <w:tcW w:w="1481" w:type="dxa"/>
            <w:vMerge w:val="restart"/>
            <w:shd w:val="clear" w:color="auto" w:fill="D9D9D9" w:themeFill="background1" w:themeFillShade="D9"/>
            <w:vAlign w:val="center"/>
          </w:tcPr>
          <w:p w:rsidR="00E94B3C" w:rsidRPr="00E94B3C" w:rsidRDefault="00E94B3C" w:rsidP="00E94B3C">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E94B3C" w:rsidRPr="00E94B3C" w:rsidRDefault="00E94B3C" w:rsidP="00E94B3C">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E94B3C" w:rsidRPr="00E94B3C" w:rsidRDefault="00E94B3C" w:rsidP="00E94B3C">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E94B3C" w:rsidRPr="00E94B3C" w:rsidRDefault="00E94B3C" w:rsidP="00E94B3C">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E94B3C" w:rsidRPr="00E94B3C" w:rsidTr="00E94B3C">
        <w:tc>
          <w:tcPr>
            <w:tcW w:w="1481" w:type="dxa"/>
            <w:vMerge/>
            <w:shd w:val="clear" w:color="auto" w:fill="D9D9D9" w:themeFill="background1" w:themeFillShade="D9"/>
            <w:vAlign w:val="center"/>
          </w:tcPr>
          <w:p w:rsidR="00E94B3C" w:rsidRPr="00E94B3C" w:rsidRDefault="00E94B3C" w:rsidP="00E94B3C">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E94B3C" w:rsidRPr="00E94B3C" w:rsidRDefault="00E94B3C" w:rsidP="00E94B3C">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E94B3C" w:rsidRPr="00E94B3C" w:rsidRDefault="00E94B3C" w:rsidP="00E94B3C">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E94B3C" w:rsidRPr="00E94B3C" w:rsidRDefault="00E94B3C" w:rsidP="00E94B3C">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E94B3C" w:rsidRPr="00E94B3C" w:rsidRDefault="009316E5" w:rsidP="00E94B3C">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E94B3C" w:rsidRPr="00E94B3C" w:rsidRDefault="00E94B3C" w:rsidP="00E94B3C">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AF7275" w:rsidRPr="00E94B3C" w:rsidTr="00E94B3C">
        <w:tc>
          <w:tcPr>
            <w:tcW w:w="1481" w:type="dxa"/>
            <w:vAlign w:val="center"/>
          </w:tcPr>
          <w:p w:rsidR="00AF7275" w:rsidRPr="00E94B3C" w:rsidRDefault="00AF7275" w:rsidP="00E94B3C">
            <w:pPr>
              <w:spacing w:before="20" w:after="20"/>
              <w:rPr>
                <w:rFonts w:asciiTheme="minorHAnsi" w:hAnsiTheme="minorHAnsi" w:cs="Arial"/>
                <w:sz w:val="20"/>
                <w:szCs w:val="20"/>
              </w:rPr>
            </w:pPr>
            <w:r w:rsidRPr="00E94B3C">
              <w:rPr>
                <w:rFonts w:asciiTheme="minorHAnsi" w:hAnsiTheme="minorHAnsi" w:cs="Arial"/>
                <w:sz w:val="20"/>
                <w:szCs w:val="20"/>
              </w:rPr>
              <w:lastRenderedPageBreak/>
              <w:t>Bąkowo</w:t>
            </w:r>
          </w:p>
        </w:tc>
        <w:tc>
          <w:tcPr>
            <w:tcW w:w="1540" w:type="dxa"/>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181,8</w:t>
            </w:r>
          </w:p>
        </w:tc>
        <w:tc>
          <w:tcPr>
            <w:tcW w:w="1514" w:type="dxa"/>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13,5</w:t>
            </w:r>
          </w:p>
        </w:tc>
        <w:tc>
          <w:tcPr>
            <w:tcW w:w="1522" w:type="dxa"/>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22,00</w:t>
            </w:r>
          </w:p>
        </w:tc>
        <w:tc>
          <w:tcPr>
            <w:tcW w:w="1505" w:type="dxa"/>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77,95</w:t>
            </w:r>
          </w:p>
        </w:tc>
        <w:tc>
          <w:tcPr>
            <w:tcW w:w="1726" w:type="dxa"/>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2,38</w:t>
            </w:r>
          </w:p>
        </w:tc>
      </w:tr>
      <w:tr w:rsidR="00AF7275" w:rsidRPr="00E94B3C" w:rsidTr="00E94B3C">
        <w:tc>
          <w:tcPr>
            <w:tcW w:w="1481" w:type="dxa"/>
            <w:shd w:val="clear" w:color="auto" w:fill="FFFF00"/>
            <w:vAlign w:val="center"/>
          </w:tcPr>
          <w:p w:rsidR="00AF7275" w:rsidRPr="00E94B3C" w:rsidRDefault="00AF7275" w:rsidP="00E94B3C">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AF7275" w:rsidRPr="0073527D" w:rsidRDefault="0073527D" w:rsidP="0073527D">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2F5F68" w:rsidRPr="0073527D" w:rsidRDefault="00803A9E" w:rsidP="003107E4">
      <w:pPr>
        <w:spacing w:before="20" w:after="20"/>
        <w:jc w:val="both"/>
        <w:rPr>
          <w:rFonts w:asciiTheme="minorHAnsi" w:hAnsiTheme="minorHAnsi" w:cs="Arial"/>
          <w:sz w:val="22"/>
          <w:szCs w:val="22"/>
        </w:rPr>
      </w:pPr>
      <w:r>
        <w:rPr>
          <w:rFonts w:asciiTheme="minorHAnsi" w:hAnsiTheme="minorHAnsi" w:cs="Arial"/>
        </w:rPr>
        <w:t xml:space="preserve"> </w:t>
      </w:r>
    </w:p>
    <w:p w:rsidR="00CD3102" w:rsidRPr="00543E3A" w:rsidRDefault="00DA7911" w:rsidP="00543E3A">
      <w:pPr>
        <w:spacing w:before="20" w:after="20" w:line="276" w:lineRule="auto"/>
        <w:jc w:val="both"/>
        <w:rPr>
          <w:rFonts w:asciiTheme="minorHAnsi" w:hAnsiTheme="minorHAnsi" w:cs="Arial"/>
          <w:sz w:val="22"/>
          <w:szCs w:val="22"/>
        </w:rPr>
      </w:pPr>
      <w:r w:rsidRPr="0073527D">
        <w:rPr>
          <w:rFonts w:asciiTheme="minorHAnsi" w:hAnsiTheme="minorHAnsi" w:cs="Arial"/>
          <w:sz w:val="22"/>
          <w:szCs w:val="22"/>
        </w:rPr>
        <w:t xml:space="preserve"> </w:t>
      </w:r>
    </w:p>
    <w:p w:rsidR="00B64FDE" w:rsidRDefault="00B64FDE" w:rsidP="00543E3A">
      <w:pPr>
        <w:spacing w:before="20" w:after="20" w:line="276" w:lineRule="auto"/>
        <w:jc w:val="both"/>
        <w:rPr>
          <w:rFonts w:asciiTheme="minorHAnsi" w:hAnsiTheme="minorHAnsi" w:cs="Arial"/>
          <w:b/>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73527D" w:rsidRPr="00B64FDE" w:rsidRDefault="000D6C6C" w:rsidP="00543E3A">
      <w:pPr>
        <w:spacing w:before="20" w:after="20" w:line="276" w:lineRule="auto"/>
        <w:jc w:val="both"/>
        <w:rPr>
          <w:rFonts w:asciiTheme="minorHAnsi" w:hAnsiTheme="minorHAnsi" w:cs="Arial"/>
          <w:b/>
          <w:szCs w:val="22"/>
        </w:rPr>
      </w:pPr>
      <w:r w:rsidRPr="00B64FDE">
        <w:rPr>
          <w:rFonts w:asciiTheme="minorHAnsi" w:hAnsiTheme="minorHAnsi" w:cs="Arial"/>
          <w:b/>
          <w:szCs w:val="22"/>
        </w:rPr>
        <w:lastRenderedPageBreak/>
        <w:t>Dziewa</w:t>
      </w:r>
    </w:p>
    <w:p w:rsidR="000D6C6C" w:rsidRPr="0073527D" w:rsidRDefault="000D6C6C" w:rsidP="000D6C6C">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Pr>
          <w:rFonts w:asciiTheme="minorHAnsi" w:hAnsiTheme="minorHAnsi" w:cs="Arial"/>
          <w:sz w:val="22"/>
        </w:rPr>
        <w:t>Dziewa</w:t>
      </w:r>
      <w:r w:rsidRPr="0073527D">
        <w:rPr>
          <w:rFonts w:asciiTheme="minorHAnsi" w:hAnsiTheme="minorHAnsi" w:cs="Arial"/>
          <w:sz w:val="22"/>
        </w:rPr>
        <w:t xml:space="preserve"> na mapie użytkowania gruntów </w:t>
      </w:r>
    </w:p>
    <w:p w:rsidR="000D6C6C" w:rsidRDefault="00B64FDE" w:rsidP="000D6C6C">
      <w:pPr>
        <w:spacing w:before="20" w:after="20"/>
        <w:jc w:val="both"/>
        <w:rPr>
          <w:rFonts w:asciiTheme="minorHAnsi" w:hAnsiTheme="minorHAnsi" w:cs="Arial"/>
        </w:rPr>
      </w:pPr>
      <w:r>
        <w:rPr>
          <w:rFonts w:asciiTheme="minorHAnsi" w:hAnsiTheme="minorHAnsi" w:cs="Arial"/>
          <w:noProof/>
        </w:rPr>
        <w:drawing>
          <wp:inline distT="0" distB="0" distL="0" distR="0">
            <wp:extent cx="5760720" cy="4660265"/>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660265"/>
                    </a:xfrm>
                    <a:prstGeom prst="rect">
                      <a:avLst/>
                    </a:prstGeom>
                  </pic:spPr>
                </pic:pic>
              </a:graphicData>
            </a:graphic>
          </wp:inline>
        </w:drawing>
      </w:r>
    </w:p>
    <w:p w:rsidR="000D6C6C" w:rsidRPr="0073527D" w:rsidRDefault="000D6C6C" w:rsidP="000D6C6C">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0D6C6C" w:rsidRDefault="000D6C6C" w:rsidP="000D6C6C">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0D6C6C" w:rsidTr="00B226D5">
        <w:tc>
          <w:tcPr>
            <w:tcW w:w="4638" w:type="dxa"/>
          </w:tcPr>
          <w:p w:rsidR="000D6C6C" w:rsidRDefault="000D6C6C"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D6C6C" w:rsidRDefault="000D6C6C"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D6C6C" w:rsidTr="00B226D5">
        <w:tc>
          <w:tcPr>
            <w:tcW w:w="4638" w:type="dxa"/>
          </w:tcPr>
          <w:p w:rsidR="000D6C6C" w:rsidRDefault="000D6C6C" w:rsidP="00B226D5">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extent cx="2808000" cy="1576714"/>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0D6C6C" w:rsidRDefault="000D6C6C"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0D6C6C" w:rsidTr="00B226D5">
        <w:tc>
          <w:tcPr>
            <w:tcW w:w="9276" w:type="dxa"/>
            <w:gridSpan w:val="2"/>
          </w:tcPr>
          <w:p w:rsidR="000D6C6C" w:rsidRDefault="000D6C6C" w:rsidP="000D6C6C">
            <w:pPr>
              <w:spacing w:before="20" w:after="20"/>
              <w:jc w:val="center"/>
              <w:rPr>
                <w:rFonts w:asciiTheme="minorHAnsi" w:hAnsiTheme="minorHAnsi" w:cs="Arial"/>
                <w:sz w:val="22"/>
              </w:rPr>
            </w:pPr>
            <w:r>
              <w:rPr>
                <w:rFonts w:asciiTheme="minorHAnsi" w:hAnsiTheme="minorHAnsi" w:cs="Arial"/>
                <w:sz w:val="22"/>
              </w:rPr>
              <w:t>Dziewa. W</w:t>
            </w:r>
            <w:r w:rsidR="00177F20">
              <w:rPr>
                <w:rFonts w:asciiTheme="minorHAnsi" w:hAnsiTheme="minorHAnsi" w:cs="Arial"/>
                <w:sz w:val="22"/>
              </w:rPr>
              <w:t>idok na zabudowania mieszkalne,</w:t>
            </w:r>
            <w:r>
              <w:rPr>
                <w:rFonts w:asciiTheme="minorHAnsi" w:hAnsiTheme="minorHAnsi" w:cs="Arial"/>
                <w:sz w:val="22"/>
              </w:rPr>
              <w:t xml:space="preserve"> gospodarcze</w:t>
            </w:r>
            <w:r w:rsidR="00177F20">
              <w:rPr>
                <w:rFonts w:asciiTheme="minorHAnsi" w:hAnsiTheme="minorHAnsi" w:cs="Arial"/>
                <w:sz w:val="22"/>
              </w:rPr>
              <w:t xml:space="preserve"> i dawny folwark</w:t>
            </w:r>
          </w:p>
        </w:tc>
      </w:tr>
    </w:tbl>
    <w:p w:rsidR="000D6C6C" w:rsidRDefault="000D6C6C" w:rsidP="000D6C6C">
      <w:pPr>
        <w:spacing w:before="20" w:after="20"/>
        <w:jc w:val="both"/>
        <w:rPr>
          <w:rFonts w:asciiTheme="minorHAnsi" w:hAnsiTheme="minorHAnsi" w:cs="Arial"/>
          <w:sz w:val="22"/>
        </w:rPr>
      </w:pPr>
    </w:p>
    <w:p w:rsidR="000D6C6C" w:rsidRPr="0073527D" w:rsidRDefault="000D6C6C" w:rsidP="000D6C6C">
      <w:pPr>
        <w:spacing w:before="20" w:after="20"/>
        <w:jc w:val="both"/>
        <w:rPr>
          <w:rFonts w:asciiTheme="minorHAnsi" w:hAnsiTheme="minorHAnsi" w:cs="Arial"/>
          <w:sz w:val="22"/>
        </w:rPr>
      </w:pPr>
    </w:p>
    <w:p w:rsidR="000D6C6C" w:rsidRPr="00543E3A" w:rsidRDefault="00B64FDE" w:rsidP="000D6C6C">
      <w:pPr>
        <w:spacing w:before="20" w:after="20" w:line="276" w:lineRule="auto"/>
        <w:jc w:val="both"/>
        <w:rPr>
          <w:rFonts w:asciiTheme="minorHAnsi" w:hAnsiTheme="minorHAnsi" w:cs="Arial"/>
          <w:sz w:val="22"/>
          <w:szCs w:val="22"/>
        </w:rPr>
      </w:pPr>
      <w:r>
        <w:rPr>
          <w:rFonts w:asciiTheme="minorHAnsi" w:hAnsiTheme="minorHAnsi" w:cs="Arial"/>
          <w:sz w:val="22"/>
          <w:szCs w:val="22"/>
        </w:rPr>
        <w:t>Dziewa</w:t>
      </w:r>
      <w:r w:rsidR="000D6C6C" w:rsidRPr="00543E3A">
        <w:rPr>
          <w:rFonts w:asciiTheme="minorHAnsi" w:hAnsiTheme="minorHAnsi" w:cs="Arial"/>
          <w:sz w:val="22"/>
          <w:szCs w:val="22"/>
        </w:rPr>
        <w:t xml:space="preserve"> to miejscowość wchodząca w skład sołectwa </w:t>
      </w:r>
      <w:r>
        <w:rPr>
          <w:rFonts w:asciiTheme="minorHAnsi" w:hAnsiTheme="minorHAnsi" w:cs="Arial"/>
          <w:sz w:val="22"/>
          <w:szCs w:val="22"/>
        </w:rPr>
        <w:t>Konary-Dziewa</w:t>
      </w:r>
      <w:r w:rsidR="000D6C6C" w:rsidRPr="00543E3A">
        <w:rPr>
          <w:rFonts w:asciiTheme="minorHAnsi" w:hAnsiTheme="minorHAnsi" w:cs="Arial"/>
          <w:sz w:val="22"/>
          <w:szCs w:val="22"/>
        </w:rPr>
        <w:t xml:space="preserve">. Miejscowość zajmuje powierzchnię około </w:t>
      </w:r>
      <w:r>
        <w:rPr>
          <w:rFonts w:asciiTheme="minorHAnsi" w:hAnsiTheme="minorHAnsi" w:cs="Arial"/>
          <w:sz w:val="22"/>
          <w:szCs w:val="22"/>
        </w:rPr>
        <w:t>4</w:t>
      </w:r>
      <w:r w:rsidR="000D6C6C" w:rsidRPr="00543E3A">
        <w:rPr>
          <w:rFonts w:asciiTheme="minorHAnsi" w:hAnsiTheme="minorHAnsi" w:cs="Arial"/>
          <w:sz w:val="22"/>
          <w:szCs w:val="22"/>
        </w:rPr>
        <w:t>,</w:t>
      </w:r>
      <w:r>
        <w:rPr>
          <w:rFonts w:asciiTheme="minorHAnsi" w:hAnsiTheme="minorHAnsi" w:cs="Arial"/>
          <w:sz w:val="22"/>
          <w:szCs w:val="22"/>
        </w:rPr>
        <w:t>19</w:t>
      </w:r>
      <w:r w:rsidR="000D6C6C" w:rsidRPr="00543E3A">
        <w:rPr>
          <w:rFonts w:asciiTheme="minorHAnsi" w:hAnsiTheme="minorHAnsi" w:cs="Arial"/>
          <w:sz w:val="22"/>
          <w:szCs w:val="22"/>
        </w:rPr>
        <w:t xml:space="preserve"> km2 i liczy </w:t>
      </w:r>
      <w:r>
        <w:rPr>
          <w:rFonts w:asciiTheme="minorHAnsi" w:hAnsiTheme="minorHAnsi" w:cs="Arial"/>
          <w:sz w:val="22"/>
          <w:szCs w:val="22"/>
        </w:rPr>
        <w:t>51</w:t>
      </w:r>
      <w:r w:rsidR="000D6C6C" w:rsidRPr="00543E3A">
        <w:rPr>
          <w:rFonts w:asciiTheme="minorHAnsi" w:hAnsiTheme="minorHAnsi" w:cs="Arial"/>
          <w:sz w:val="22"/>
          <w:szCs w:val="22"/>
        </w:rPr>
        <w:t xml:space="preserve"> mieszkańców. </w:t>
      </w:r>
      <w:r w:rsidR="009838C9">
        <w:rPr>
          <w:rFonts w:asciiTheme="minorHAnsi" w:hAnsiTheme="minorHAnsi" w:cs="Arial"/>
          <w:sz w:val="22"/>
          <w:szCs w:val="22"/>
        </w:rPr>
        <w:t>5</w:t>
      </w:r>
      <w:r w:rsidR="000D6C6C" w:rsidRPr="009838C9">
        <w:rPr>
          <w:rFonts w:asciiTheme="minorHAnsi" w:hAnsiTheme="minorHAnsi" w:cs="Arial"/>
          <w:sz w:val="22"/>
          <w:szCs w:val="22"/>
        </w:rPr>
        <w:t xml:space="preserve">1% mieszkańców </w:t>
      </w:r>
      <w:r w:rsidR="009838C9">
        <w:rPr>
          <w:rFonts w:asciiTheme="minorHAnsi" w:hAnsiTheme="minorHAnsi" w:cs="Arial"/>
          <w:sz w:val="22"/>
          <w:szCs w:val="22"/>
        </w:rPr>
        <w:t>Dziewy</w:t>
      </w:r>
      <w:r w:rsidR="000D6C6C" w:rsidRPr="009838C9">
        <w:rPr>
          <w:rFonts w:asciiTheme="minorHAnsi" w:hAnsiTheme="minorHAnsi" w:cs="Arial"/>
          <w:sz w:val="22"/>
          <w:szCs w:val="22"/>
        </w:rPr>
        <w:t xml:space="preserve"> jest w wieku produkcyjnym, 1</w:t>
      </w:r>
      <w:r w:rsidR="009838C9">
        <w:rPr>
          <w:rFonts w:asciiTheme="minorHAnsi" w:hAnsiTheme="minorHAnsi" w:cs="Arial"/>
          <w:sz w:val="22"/>
          <w:szCs w:val="22"/>
        </w:rPr>
        <w:t>8</w:t>
      </w:r>
      <w:r w:rsidR="000D6C6C" w:rsidRPr="009838C9">
        <w:rPr>
          <w:rFonts w:asciiTheme="minorHAnsi" w:hAnsiTheme="minorHAnsi" w:cs="Arial"/>
          <w:sz w:val="22"/>
          <w:szCs w:val="22"/>
        </w:rPr>
        <w:t>% w wieku poprodukcyjnym</w:t>
      </w:r>
      <w:r w:rsidR="009838C9">
        <w:rPr>
          <w:rFonts w:asciiTheme="minorHAnsi" w:hAnsiTheme="minorHAnsi" w:cs="Arial"/>
          <w:sz w:val="22"/>
          <w:szCs w:val="22"/>
        </w:rPr>
        <w:t>.</w:t>
      </w:r>
      <w:r w:rsidR="000D6C6C" w:rsidRPr="009838C9">
        <w:rPr>
          <w:rFonts w:asciiTheme="minorHAnsi" w:hAnsiTheme="minorHAnsi" w:cs="Arial"/>
          <w:sz w:val="22"/>
          <w:szCs w:val="22"/>
        </w:rPr>
        <w:t xml:space="preserve"> </w:t>
      </w:r>
      <w:r w:rsidR="009838C9">
        <w:rPr>
          <w:rFonts w:asciiTheme="minorHAnsi" w:hAnsiTheme="minorHAnsi" w:cs="Arial"/>
          <w:sz w:val="22"/>
          <w:szCs w:val="22"/>
        </w:rPr>
        <w:t>Dużą grupę stanowią młodzi mieszkańcy</w:t>
      </w:r>
      <w:r w:rsidR="000D6C6C" w:rsidRPr="009838C9">
        <w:rPr>
          <w:rFonts w:asciiTheme="minorHAnsi" w:hAnsiTheme="minorHAnsi" w:cs="Arial"/>
          <w:sz w:val="22"/>
          <w:szCs w:val="22"/>
        </w:rPr>
        <w:t xml:space="preserve"> w wieku przedprodukcyjnym</w:t>
      </w:r>
      <w:r w:rsidR="009838C9">
        <w:rPr>
          <w:rFonts w:asciiTheme="minorHAnsi" w:hAnsiTheme="minorHAnsi" w:cs="Arial"/>
          <w:sz w:val="22"/>
          <w:szCs w:val="22"/>
        </w:rPr>
        <w:t xml:space="preserve"> (31%)</w:t>
      </w:r>
      <w:r w:rsidR="000D6C6C" w:rsidRPr="009838C9">
        <w:rPr>
          <w:rFonts w:asciiTheme="minorHAnsi" w:hAnsiTheme="minorHAnsi" w:cs="Arial"/>
          <w:sz w:val="22"/>
          <w:szCs w:val="22"/>
        </w:rPr>
        <w:t>.</w:t>
      </w:r>
      <w:r w:rsidR="009838C9">
        <w:rPr>
          <w:rFonts w:asciiTheme="minorHAnsi" w:hAnsiTheme="minorHAnsi" w:cs="Arial"/>
          <w:sz w:val="22"/>
          <w:szCs w:val="22"/>
        </w:rPr>
        <w:t xml:space="preserve"> Ze względu na małą liczbę mieszkańców wsi trudno postawić jednoznaczne wnioski odnośnie sytuacji demograficznej, dane wskazują, że </w:t>
      </w:r>
      <w:r w:rsidR="008435A4">
        <w:rPr>
          <w:rFonts w:asciiTheme="minorHAnsi" w:hAnsiTheme="minorHAnsi" w:cs="Arial"/>
          <w:sz w:val="22"/>
          <w:szCs w:val="22"/>
        </w:rPr>
        <w:t>miejscowość tworzy bardzo młode społeczeństwo i charakteryzuje się ona wysoką dzietnością.</w:t>
      </w:r>
      <w:r w:rsidR="000D6C6C" w:rsidRPr="009838C9">
        <w:rPr>
          <w:rFonts w:asciiTheme="minorHAnsi" w:hAnsiTheme="minorHAnsi" w:cs="Arial"/>
          <w:sz w:val="22"/>
          <w:szCs w:val="22"/>
        </w:rPr>
        <w:t xml:space="preserve"> Sytuacja społeczna według innych kryteriów </w:t>
      </w:r>
      <w:r w:rsidR="00884299">
        <w:rPr>
          <w:rFonts w:asciiTheme="minorHAnsi" w:hAnsiTheme="minorHAnsi" w:cs="Arial"/>
          <w:sz w:val="22"/>
          <w:szCs w:val="22"/>
        </w:rPr>
        <w:t>Dziewy</w:t>
      </w:r>
      <w:r w:rsidR="000D6C6C" w:rsidRPr="009838C9">
        <w:rPr>
          <w:rFonts w:asciiTheme="minorHAnsi" w:hAnsiTheme="minorHAnsi" w:cs="Arial"/>
          <w:sz w:val="22"/>
          <w:szCs w:val="22"/>
        </w:rPr>
        <w:t xml:space="preserve"> jest gorsza niż średnio w gminie. </w:t>
      </w:r>
      <w:r w:rsidR="00884299">
        <w:rPr>
          <w:rFonts w:asciiTheme="minorHAnsi" w:hAnsiTheme="minorHAnsi" w:cs="Arial"/>
          <w:sz w:val="22"/>
          <w:szCs w:val="22"/>
        </w:rPr>
        <w:t>Ponad</w:t>
      </w:r>
      <w:r w:rsidR="000D6C6C" w:rsidRPr="009838C9">
        <w:rPr>
          <w:rFonts w:asciiTheme="minorHAnsi" w:hAnsiTheme="minorHAnsi" w:cs="Arial"/>
          <w:sz w:val="22"/>
          <w:szCs w:val="22"/>
        </w:rPr>
        <w:t xml:space="preserve"> </w:t>
      </w:r>
      <w:r w:rsidR="00884299">
        <w:rPr>
          <w:rFonts w:asciiTheme="minorHAnsi" w:hAnsiTheme="minorHAnsi" w:cs="Arial"/>
          <w:sz w:val="22"/>
          <w:szCs w:val="22"/>
        </w:rPr>
        <w:t>392</w:t>
      </w:r>
      <w:r w:rsidR="000D6C6C" w:rsidRPr="009838C9">
        <w:rPr>
          <w:rFonts w:asciiTheme="minorHAnsi" w:hAnsiTheme="minorHAnsi" w:cs="Arial"/>
          <w:sz w:val="22"/>
          <w:szCs w:val="22"/>
        </w:rPr>
        <w:t xml:space="preserve"> osoby na 1000 mieszkańców korzysta z pomocy społecznej. 1</w:t>
      </w:r>
      <w:r w:rsidR="00884299">
        <w:rPr>
          <w:rFonts w:asciiTheme="minorHAnsi" w:hAnsiTheme="minorHAnsi" w:cs="Arial"/>
          <w:sz w:val="22"/>
          <w:szCs w:val="22"/>
        </w:rPr>
        <w:t>5,4</w:t>
      </w:r>
      <w:r w:rsidR="000D6C6C" w:rsidRPr="009838C9">
        <w:rPr>
          <w:rFonts w:asciiTheme="minorHAnsi" w:hAnsiTheme="minorHAnsi" w:cs="Arial"/>
          <w:sz w:val="22"/>
          <w:szCs w:val="22"/>
        </w:rPr>
        <w:t>% osób w wieku produkcyjnym jest bezrobotnych.</w:t>
      </w:r>
      <w:r w:rsidR="000D6C6C" w:rsidRPr="00543E3A">
        <w:rPr>
          <w:rFonts w:asciiTheme="minorHAnsi" w:hAnsiTheme="minorHAnsi" w:cs="Arial"/>
          <w:sz w:val="22"/>
          <w:szCs w:val="22"/>
        </w:rPr>
        <w:t xml:space="preserve"> </w:t>
      </w:r>
      <w:r w:rsidR="00884299">
        <w:rPr>
          <w:rFonts w:asciiTheme="minorHAnsi" w:hAnsiTheme="minorHAnsi" w:cs="Arial"/>
          <w:sz w:val="22"/>
          <w:szCs w:val="22"/>
        </w:rPr>
        <w:t>Osoby te zostały zakwalifikowane do II profilu pomocy</w:t>
      </w:r>
      <w:r w:rsidR="000D6C6C" w:rsidRPr="00543E3A">
        <w:rPr>
          <w:rFonts w:asciiTheme="minorHAnsi" w:hAnsiTheme="minorHAnsi" w:cs="Arial"/>
          <w:sz w:val="22"/>
          <w:szCs w:val="22"/>
        </w:rPr>
        <w:t xml:space="preserve">. W 2015 r. nie stwierdzono w </w:t>
      </w:r>
      <w:r w:rsidR="00884299">
        <w:rPr>
          <w:rFonts w:asciiTheme="minorHAnsi" w:hAnsiTheme="minorHAnsi" w:cs="Arial"/>
          <w:sz w:val="22"/>
          <w:szCs w:val="22"/>
        </w:rPr>
        <w:t xml:space="preserve">Dziewie </w:t>
      </w:r>
      <w:r w:rsidR="000D6C6C" w:rsidRPr="00543E3A">
        <w:rPr>
          <w:rFonts w:asciiTheme="minorHAnsi" w:hAnsiTheme="minorHAnsi" w:cs="Arial"/>
          <w:sz w:val="22"/>
          <w:szCs w:val="22"/>
        </w:rPr>
        <w:t xml:space="preserve">żadnego przestępstwa. Wynik sprawdzianu szóstoklasistów szkoły podstawowej, do której według rejonizacji uczęszczają uczniowie pochodzący z </w:t>
      </w:r>
      <w:r w:rsidR="00884299">
        <w:rPr>
          <w:rFonts w:asciiTheme="minorHAnsi" w:hAnsiTheme="minorHAnsi" w:cs="Arial"/>
          <w:sz w:val="22"/>
          <w:szCs w:val="22"/>
        </w:rPr>
        <w:t>Dziewy (szkoła podstawowa w Pieraniu)</w:t>
      </w:r>
      <w:r w:rsidR="000D6C6C" w:rsidRPr="00543E3A">
        <w:rPr>
          <w:rFonts w:asciiTheme="minorHAnsi" w:hAnsiTheme="minorHAnsi" w:cs="Arial"/>
          <w:sz w:val="22"/>
          <w:szCs w:val="22"/>
        </w:rPr>
        <w:t>, w 2014 r. był gorszy niż średnia dla województwa kujawsko pomorskiego. Wyniósł 22 punkty, podczas gdy średnia dla województwa wynosiła 25,02.</w:t>
      </w:r>
    </w:p>
    <w:p w:rsidR="000D6C6C" w:rsidRPr="00543E3A" w:rsidRDefault="00E44537" w:rsidP="000D6C6C">
      <w:pPr>
        <w:spacing w:before="20" w:after="20" w:line="276" w:lineRule="auto"/>
        <w:jc w:val="both"/>
        <w:rPr>
          <w:rFonts w:asciiTheme="minorHAnsi" w:hAnsiTheme="minorHAnsi" w:cs="Arial"/>
          <w:sz w:val="22"/>
          <w:szCs w:val="22"/>
        </w:rPr>
      </w:pPr>
      <w:r>
        <w:rPr>
          <w:rFonts w:asciiTheme="minorHAnsi" w:hAnsiTheme="minorHAnsi" w:cs="Arial"/>
          <w:sz w:val="22"/>
          <w:szCs w:val="22"/>
        </w:rPr>
        <w:t>Dziewa</w:t>
      </w:r>
      <w:r w:rsidR="000D6C6C" w:rsidRPr="00543E3A">
        <w:rPr>
          <w:rFonts w:asciiTheme="minorHAnsi" w:hAnsiTheme="minorHAnsi" w:cs="Arial"/>
          <w:sz w:val="22"/>
          <w:szCs w:val="22"/>
        </w:rPr>
        <w:t xml:space="preserve"> </w:t>
      </w:r>
      <w:r>
        <w:rPr>
          <w:rFonts w:asciiTheme="minorHAnsi" w:hAnsiTheme="minorHAnsi" w:cs="Arial"/>
          <w:sz w:val="22"/>
          <w:szCs w:val="22"/>
        </w:rPr>
        <w:t>nie jest podłączona do kanalizacji.</w:t>
      </w:r>
      <w:r w:rsidR="000D6C6C" w:rsidRPr="00543E3A">
        <w:rPr>
          <w:rFonts w:asciiTheme="minorHAnsi" w:hAnsiTheme="minorHAnsi" w:cs="Arial"/>
          <w:sz w:val="22"/>
          <w:szCs w:val="22"/>
        </w:rPr>
        <w:t xml:space="preserve"> </w:t>
      </w:r>
      <w:r>
        <w:rPr>
          <w:rFonts w:asciiTheme="minorHAnsi" w:hAnsiTheme="minorHAnsi" w:cs="Arial"/>
          <w:sz w:val="22"/>
          <w:szCs w:val="22"/>
        </w:rPr>
        <w:t>P</w:t>
      </w:r>
      <w:r w:rsidR="000D6C6C" w:rsidRPr="00543E3A">
        <w:rPr>
          <w:rFonts w:asciiTheme="minorHAnsi" w:hAnsiTheme="minorHAnsi" w:cs="Arial"/>
          <w:sz w:val="22"/>
          <w:szCs w:val="22"/>
        </w:rPr>
        <w:t xml:space="preserve">od wieloma innymi względami przestrzenno-funkcjonalnymi i technicznymi miejscowość pozostaje w relatywnie złej sytuacji. Wszystkie budynki mieszkalne wsi opalane są węglem. Blisko 80% z nich zostało wybudowanych przed 1970 r. Mieszkańcy </w:t>
      </w:r>
      <w:r>
        <w:rPr>
          <w:rFonts w:asciiTheme="minorHAnsi" w:hAnsiTheme="minorHAnsi" w:cs="Arial"/>
          <w:sz w:val="22"/>
          <w:szCs w:val="22"/>
        </w:rPr>
        <w:t>Dziewy</w:t>
      </w:r>
      <w:r w:rsidR="000D6C6C" w:rsidRPr="00543E3A">
        <w:rPr>
          <w:rFonts w:asciiTheme="minorHAnsi" w:hAnsiTheme="minorHAnsi" w:cs="Arial"/>
          <w:sz w:val="22"/>
          <w:szCs w:val="22"/>
        </w:rPr>
        <w:t xml:space="preserve"> nisko oceniają termoizolacyjność domów (średnia ocena dla miejscowości to 2,</w:t>
      </w:r>
      <w:r>
        <w:rPr>
          <w:rFonts w:asciiTheme="minorHAnsi" w:hAnsiTheme="minorHAnsi" w:cs="Arial"/>
          <w:sz w:val="22"/>
          <w:szCs w:val="22"/>
        </w:rPr>
        <w:t xml:space="preserve">50 </w:t>
      </w:r>
      <w:r w:rsidR="000D6C6C" w:rsidRPr="00543E3A">
        <w:rPr>
          <w:rFonts w:asciiTheme="minorHAnsi" w:hAnsiTheme="minorHAnsi" w:cs="Arial"/>
          <w:sz w:val="22"/>
          <w:szCs w:val="22"/>
        </w:rPr>
        <w:t>w skali 1 do 5, gdzie 1 oznacza ocenę najgorszą, a 5 najlepszą). Zabudow</w:t>
      </w:r>
      <w:r w:rsidR="00FC7357">
        <w:rPr>
          <w:rFonts w:asciiTheme="minorHAnsi" w:hAnsiTheme="minorHAnsi" w:cs="Arial"/>
          <w:sz w:val="22"/>
          <w:szCs w:val="22"/>
        </w:rPr>
        <w:t>a</w:t>
      </w:r>
      <w:r w:rsidR="000D6C6C" w:rsidRPr="00543E3A">
        <w:rPr>
          <w:rFonts w:asciiTheme="minorHAnsi" w:hAnsiTheme="minorHAnsi" w:cs="Arial"/>
          <w:sz w:val="22"/>
          <w:szCs w:val="22"/>
        </w:rPr>
        <w:t xml:space="preserve"> </w:t>
      </w:r>
      <w:r>
        <w:rPr>
          <w:rFonts w:asciiTheme="minorHAnsi" w:hAnsiTheme="minorHAnsi" w:cs="Arial"/>
          <w:sz w:val="22"/>
          <w:szCs w:val="22"/>
        </w:rPr>
        <w:t>mie</w:t>
      </w:r>
      <w:r w:rsidR="00FC7357">
        <w:rPr>
          <w:rFonts w:asciiTheme="minorHAnsi" w:hAnsiTheme="minorHAnsi" w:cs="Arial"/>
          <w:sz w:val="22"/>
          <w:szCs w:val="22"/>
        </w:rPr>
        <w:t>jscowości jest zwarta.</w:t>
      </w:r>
      <w:r>
        <w:rPr>
          <w:rFonts w:asciiTheme="minorHAnsi" w:hAnsiTheme="minorHAnsi" w:cs="Arial"/>
          <w:sz w:val="22"/>
          <w:szCs w:val="22"/>
        </w:rPr>
        <w:t xml:space="preserve"> T</w:t>
      </w:r>
      <w:r w:rsidR="000D6C6C" w:rsidRPr="00543E3A">
        <w:rPr>
          <w:rFonts w:asciiTheme="minorHAnsi" w:hAnsiTheme="minorHAnsi" w:cs="Arial"/>
          <w:sz w:val="22"/>
          <w:szCs w:val="22"/>
        </w:rPr>
        <w:t xml:space="preserve">worzą </w:t>
      </w:r>
      <w:r>
        <w:rPr>
          <w:rFonts w:asciiTheme="minorHAnsi" w:hAnsiTheme="minorHAnsi" w:cs="Arial"/>
          <w:sz w:val="22"/>
          <w:szCs w:val="22"/>
        </w:rPr>
        <w:t xml:space="preserve">ją </w:t>
      </w:r>
      <w:r w:rsidR="000D6C6C" w:rsidRPr="00543E3A">
        <w:rPr>
          <w:rFonts w:asciiTheme="minorHAnsi" w:hAnsiTheme="minorHAnsi" w:cs="Arial"/>
          <w:sz w:val="22"/>
          <w:szCs w:val="22"/>
        </w:rPr>
        <w:t>budynki mieszkalne jednorodzinne</w:t>
      </w:r>
      <w:r>
        <w:rPr>
          <w:rFonts w:asciiTheme="minorHAnsi" w:hAnsiTheme="minorHAnsi" w:cs="Arial"/>
          <w:sz w:val="22"/>
          <w:szCs w:val="22"/>
        </w:rPr>
        <w:t xml:space="preserve"> </w:t>
      </w:r>
      <w:r w:rsidR="000D6C6C" w:rsidRPr="00543E3A">
        <w:rPr>
          <w:rFonts w:asciiTheme="minorHAnsi" w:hAnsiTheme="minorHAnsi" w:cs="Arial"/>
          <w:sz w:val="22"/>
          <w:szCs w:val="22"/>
        </w:rPr>
        <w:t>oraz budynki gospodarcze, w tym zabudowania popegeerowskie</w:t>
      </w:r>
      <w:r>
        <w:rPr>
          <w:rFonts w:asciiTheme="minorHAnsi" w:hAnsiTheme="minorHAnsi" w:cs="Arial"/>
          <w:sz w:val="22"/>
          <w:szCs w:val="22"/>
        </w:rPr>
        <w:t xml:space="preserve"> i pozostałości </w:t>
      </w:r>
      <w:r w:rsidR="00177F20">
        <w:rPr>
          <w:rFonts w:asciiTheme="minorHAnsi" w:hAnsiTheme="minorHAnsi" w:cs="Arial"/>
          <w:sz w:val="22"/>
          <w:szCs w:val="22"/>
        </w:rPr>
        <w:t>XIX wiecznego</w:t>
      </w:r>
      <w:r>
        <w:rPr>
          <w:rFonts w:asciiTheme="minorHAnsi" w:hAnsiTheme="minorHAnsi" w:cs="Arial"/>
          <w:sz w:val="22"/>
          <w:szCs w:val="22"/>
        </w:rPr>
        <w:t xml:space="preserve"> folwarku</w:t>
      </w:r>
      <w:r w:rsidR="00177F20">
        <w:rPr>
          <w:rFonts w:asciiTheme="minorHAnsi" w:hAnsiTheme="minorHAnsi" w:cs="Arial"/>
          <w:sz w:val="22"/>
          <w:szCs w:val="22"/>
        </w:rPr>
        <w:t xml:space="preserve"> wraz z parkiem i stawami</w:t>
      </w:r>
      <w:r w:rsidR="000D6C6C" w:rsidRPr="00543E3A">
        <w:rPr>
          <w:rFonts w:asciiTheme="minorHAnsi" w:hAnsiTheme="minorHAnsi" w:cs="Arial"/>
          <w:sz w:val="22"/>
          <w:szCs w:val="22"/>
        </w:rPr>
        <w:t>.</w:t>
      </w:r>
      <w:r w:rsidR="00177F20">
        <w:rPr>
          <w:rFonts w:asciiTheme="minorHAnsi" w:hAnsiTheme="minorHAnsi" w:cs="Arial"/>
          <w:sz w:val="22"/>
          <w:szCs w:val="22"/>
        </w:rPr>
        <w:t xml:space="preserve"> Zabytkowa zabudowa Dziewy jest bardzo interesująca z punktu widzenia wartości kulturowych i ewentualnego rozwoju turystyki. Budynki jednak są w złym stanie technicznym, a zasoby przyrodnicze zaniedbane.</w:t>
      </w:r>
      <w:r w:rsidR="000D6C6C" w:rsidRPr="00543E3A">
        <w:rPr>
          <w:rFonts w:asciiTheme="minorHAnsi" w:hAnsiTheme="minorHAnsi" w:cs="Arial"/>
          <w:sz w:val="22"/>
          <w:szCs w:val="22"/>
        </w:rPr>
        <w:t xml:space="preserve"> </w:t>
      </w:r>
      <w:r w:rsidR="00177F20">
        <w:rPr>
          <w:rFonts w:asciiTheme="minorHAnsi" w:hAnsiTheme="minorHAnsi" w:cs="Arial"/>
          <w:sz w:val="22"/>
          <w:szCs w:val="22"/>
        </w:rPr>
        <w:t>Dziewa jest bardzo źle skomunikowana</w:t>
      </w:r>
      <w:r w:rsidR="000D6C6C" w:rsidRPr="00543E3A">
        <w:rPr>
          <w:rFonts w:asciiTheme="minorHAnsi" w:hAnsiTheme="minorHAnsi" w:cs="Arial"/>
          <w:sz w:val="22"/>
          <w:szCs w:val="22"/>
        </w:rPr>
        <w:t>.</w:t>
      </w:r>
      <w:r w:rsidR="00177F20">
        <w:rPr>
          <w:rFonts w:asciiTheme="minorHAnsi" w:hAnsiTheme="minorHAnsi" w:cs="Arial"/>
          <w:sz w:val="22"/>
          <w:szCs w:val="22"/>
        </w:rPr>
        <w:t xml:space="preserve"> Prowadzą do niej nieutwardzone drogi, okresowo słabo przejezdne.</w:t>
      </w:r>
      <w:r w:rsidR="000D6C6C" w:rsidRPr="00543E3A">
        <w:rPr>
          <w:rFonts w:asciiTheme="minorHAnsi" w:hAnsiTheme="minorHAnsi" w:cs="Arial"/>
          <w:sz w:val="22"/>
          <w:szCs w:val="22"/>
        </w:rPr>
        <w:t xml:space="preserve"> Wieś jest pozbawiona zagospoda</w:t>
      </w:r>
      <w:r w:rsidR="00177F20">
        <w:rPr>
          <w:rFonts w:asciiTheme="minorHAnsi" w:hAnsiTheme="minorHAnsi" w:cs="Arial"/>
          <w:sz w:val="22"/>
          <w:szCs w:val="22"/>
        </w:rPr>
        <w:t>rowanej przestrzeni publicznej, nie jest wyposażona także w budynki usług społecznych</w:t>
      </w:r>
      <w:r w:rsidR="000D6C6C" w:rsidRPr="00543E3A">
        <w:rPr>
          <w:rFonts w:asciiTheme="minorHAnsi" w:hAnsiTheme="minorHAnsi" w:cs="Arial"/>
          <w:sz w:val="22"/>
          <w:szCs w:val="22"/>
        </w:rPr>
        <w:t>.</w:t>
      </w:r>
    </w:p>
    <w:p w:rsidR="000D6C6C" w:rsidRPr="00543E3A" w:rsidRDefault="000D6C6C" w:rsidP="000D6C6C">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r w:rsidR="00177F20">
        <w:rPr>
          <w:rFonts w:asciiTheme="minorHAnsi" w:hAnsiTheme="minorHAnsi" w:cs="Arial"/>
          <w:sz w:val="22"/>
          <w:szCs w:val="22"/>
        </w:rPr>
        <w:t>Dziewie</w:t>
      </w:r>
      <w:r w:rsidRPr="00543E3A">
        <w:rPr>
          <w:rFonts w:asciiTheme="minorHAnsi" w:hAnsiTheme="minorHAnsi" w:cs="Arial"/>
          <w:sz w:val="22"/>
          <w:szCs w:val="22"/>
        </w:rPr>
        <w:t xml:space="preserve">, według danych Centralnej Ewidencji i Informacji o Działalności Gospodarczej, </w:t>
      </w:r>
      <w:r w:rsidR="00177F20">
        <w:rPr>
          <w:rFonts w:asciiTheme="minorHAnsi" w:hAnsiTheme="minorHAnsi" w:cs="Arial"/>
          <w:sz w:val="22"/>
          <w:szCs w:val="22"/>
        </w:rPr>
        <w:t>działają 2 osoby fizyczne prowadzą</w:t>
      </w:r>
      <w:r w:rsidR="006B69CA">
        <w:rPr>
          <w:rFonts w:asciiTheme="minorHAnsi" w:hAnsiTheme="minorHAnsi" w:cs="Arial"/>
          <w:sz w:val="22"/>
          <w:szCs w:val="22"/>
        </w:rPr>
        <w:t>ce</w:t>
      </w:r>
      <w:r w:rsidR="00177F20">
        <w:rPr>
          <w:rFonts w:asciiTheme="minorHAnsi" w:hAnsiTheme="minorHAnsi" w:cs="Arial"/>
          <w:sz w:val="22"/>
          <w:szCs w:val="22"/>
        </w:rPr>
        <w:t xml:space="preserve"> w tej formie działalność gospodarczą, co daje blisko 77 osób na 1000 mieszkańców w wieku produkcyjnym. </w:t>
      </w:r>
      <w:r w:rsidR="00563CE6">
        <w:rPr>
          <w:rFonts w:asciiTheme="minorHAnsi" w:hAnsiTheme="minorHAnsi" w:cs="Arial"/>
          <w:sz w:val="22"/>
          <w:szCs w:val="22"/>
        </w:rPr>
        <w:t>P</w:t>
      </w:r>
      <w:r w:rsidRPr="00543E3A">
        <w:rPr>
          <w:rFonts w:asciiTheme="minorHAnsi" w:hAnsiTheme="minorHAnsi" w:cs="Arial"/>
          <w:sz w:val="22"/>
          <w:szCs w:val="22"/>
        </w:rPr>
        <w:t xml:space="preserve">odatek od osób fizycznych przypadający na 1 mieszkańca </w:t>
      </w:r>
      <w:r w:rsidR="00563CE6">
        <w:rPr>
          <w:rFonts w:asciiTheme="minorHAnsi" w:hAnsiTheme="minorHAnsi" w:cs="Arial"/>
          <w:sz w:val="22"/>
          <w:szCs w:val="22"/>
        </w:rPr>
        <w:t>Dziewy</w:t>
      </w:r>
      <w:r w:rsidRPr="00543E3A">
        <w:rPr>
          <w:rFonts w:asciiTheme="minorHAnsi" w:hAnsiTheme="minorHAnsi" w:cs="Arial"/>
          <w:sz w:val="22"/>
          <w:szCs w:val="22"/>
        </w:rPr>
        <w:t xml:space="preserve"> (dane za rok 2014) jest </w:t>
      </w:r>
      <w:r w:rsidR="00563CE6">
        <w:rPr>
          <w:rFonts w:asciiTheme="minorHAnsi" w:hAnsiTheme="minorHAnsi" w:cs="Arial"/>
          <w:sz w:val="22"/>
          <w:szCs w:val="22"/>
        </w:rPr>
        <w:t>bardzo niski</w:t>
      </w:r>
      <w:r w:rsidRPr="00543E3A">
        <w:rPr>
          <w:rFonts w:asciiTheme="minorHAnsi" w:hAnsiTheme="minorHAnsi" w:cs="Arial"/>
          <w:sz w:val="22"/>
          <w:szCs w:val="22"/>
        </w:rPr>
        <w:t xml:space="preserve">, wynosi niecałe </w:t>
      </w:r>
      <w:r w:rsidR="00563CE6">
        <w:rPr>
          <w:rFonts w:asciiTheme="minorHAnsi" w:hAnsiTheme="minorHAnsi" w:cs="Arial"/>
          <w:sz w:val="22"/>
          <w:szCs w:val="22"/>
        </w:rPr>
        <w:t>2,80</w:t>
      </w:r>
      <w:r w:rsidRPr="00543E3A">
        <w:rPr>
          <w:rFonts w:asciiTheme="minorHAnsi" w:hAnsiTheme="minorHAnsi" w:cs="Arial"/>
          <w:sz w:val="22"/>
          <w:szCs w:val="22"/>
        </w:rPr>
        <w:t xml:space="preserve"> zł, przy średniej dla gminy – 270 zł. Może to świadczyć o </w:t>
      </w:r>
      <w:r w:rsidR="00563CE6">
        <w:rPr>
          <w:rFonts w:asciiTheme="minorHAnsi" w:hAnsiTheme="minorHAnsi" w:cs="Arial"/>
          <w:sz w:val="22"/>
          <w:szCs w:val="22"/>
        </w:rPr>
        <w:t>bardzo</w:t>
      </w:r>
      <w:r w:rsidRPr="00543E3A">
        <w:rPr>
          <w:rFonts w:asciiTheme="minorHAnsi" w:hAnsiTheme="minorHAnsi" w:cs="Arial"/>
          <w:sz w:val="22"/>
          <w:szCs w:val="22"/>
        </w:rPr>
        <w:t xml:space="preserve"> złej sytuacji </w:t>
      </w:r>
      <w:r w:rsidR="00585F37">
        <w:rPr>
          <w:rFonts w:asciiTheme="minorHAnsi" w:hAnsiTheme="minorHAnsi" w:cs="Arial"/>
          <w:sz w:val="22"/>
          <w:szCs w:val="22"/>
        </w:rPr>
        <w:t>ekonomicznej mieszkańców</w:t>
      </w:r>
      <w:r w:rsidRPr="00543E3A">
        <w:rPr>
          <w:rFonts w:asciiTheme="minorHAnsi" w:hAnsiTheme="minorHAnsi" w:cs="Arial"/>
          <w:sz w:val="22"/>
          <w:szCs w:val="22"/>
        </w:rPr>
        <w:t>.</w:t>
      </w:r>
    </w:p>
    <w:p w:rsidR="000D6C6C" w:rsidRPr="00543E3A" w:rsidRDefault="000D6C6C" w:rsidP="000D6C6C">
      <w:pPr>
        <w:spacing w:before="20" w:after="20" w:line="276" w:lineRule="auto"/>
        <w:jc w:val="both"/>
        <w:rPr>
          <w:rFonts w:asciiTheme="minorHAnsi" w:hAnsiTheme="minorHAnsi" w:cs="Arial"/>
          <w:sz w:val="22"/>
          <w:szCs w:val="22"/>
        </w:rPr>
      </w:pPr>
    </w:p>
    <w:p w:rsidR="000D6C6C" w:rsidRPr="0073527D" w:rsidRDefault="000D6C6C" w:rsidP="000D6C6C">
      <w:pPr>
        <w:spacing w:before="20" w:after="20"/>
        <w:jc w:val="both"/>
        <w:rPr>
          <w:rFonts w:asciiTheme="minorHAnsi" w:hAnsiTheme="minorHAnsi" w:cs="Arial"/>
          <w:sz w:val="22"/>
        </w:rPr>
      </w:pPr>
      <w:r w:rsidRPr="0073527D">
        <w:rPr>
          <w:rFonts w:asciiTheme="minorHAnsi" w:hAnsiTheme="minorHAnsi" w:cs="Arial"/>
          <w:sz w:val="22"/>
        </w:rPr>
        <w:lastRenderedPageBreak/>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0D6C6C" w:rsidRPr="00E94B3C" w:rsidTr="00B226D5">
        <w:tc>
          <w:tcPr>
            <w:tcW w:w="1481" w:type="dxa"/>
            <w:vMerge w:val="restart"/>
            <w:shd w:val="clear" w:color="auto" w:fill="D9D9D9" w:themeFill="background1" w:themeFillShade="D9"/>
            <w:vAlign w:val="center"/>
          </w:tcPr>
          <w:p w:rsidR="000D6C6C" w:rsidRPr="00E94B3C" w:rsidRDefault="000D6C6C"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0D6C6C" w:rsidRPr="00E94B3C" w:rsidRDefault="000D6C6C"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0D6C6C" w:rsidRPr="00E94B3C" w:rsidRDefault="000D6C6C"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0D6C6C" w:rsidRPr="00E94B3C" w:rsidRDefault="000D6C6C"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0D6C6C" w:rsidRPr="00E94B3C" w:rsidTr="00B226D5">
        <w:tc>
          <w:tcPr>
            <w:tcW w:w="1481" w:type="dxa"/>
            <w:vMerge/>
            <w:shd w:val="clear" w:color="auto" w:fill="D9D9D9" w:themeFill="background1" w:themeFillShade="D9"/>
            <w:vAlign w:val="center"/>
          </w:tcPr>
          <w:p w:rsidR="000D6C6C" w:rsidRPr="00E94B3C" w:rsidRDefault="000D6C6C" w:rsidP="00B226D5">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0D6C6C" w:rsidRPr="00E94B3C" w:rsidRDefault="000D6C6C" w:rsidP="00B226D5">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0D6C6C" w:rsidRPr="00E94B3C" w:rsidRDefault="000D6C6C" w:rsidP="00B226D5">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0D6C6C" w:rsidRPr="00E94B3C" w:rsidRDefault="000D6C6C" w:rsidP="00B226D5">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0D6C6C" w:rsidRPr="00E94B3C" w:rsidRDefault="009316E5" w:rsidP="00B226D5">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0D6C6C" w:rsidRPr="00E94B3C" w:rsidRDefault="000D6C6C" w:rsidP="00B226D5">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0D6C6C" w:rsidRPr="00E94B3C" w:rsidTr="00B226D5">
        <w:tc>
          <w:tcPr>
            <w:tcW w:w="1481" w:type="dxa"/>
            <w:vAlign w:val="center"/>
          </w:tcPr>
          <w:p w:rsidR="000D6C6C" w:rsidRPr="00E94B3C" w:rsidRDefault="00261B99" w:rsidP="00B226D5">
            <w:pPr>
              <w:spacing w:before="20" w:after="20"/>
              <w:rPr>
                <w:rFonts w:asciiTheme="minorHAnsi" w:hAnsiTheme="minorHAnsi" w:cs="Arial"/>
                <w:sz w:val="20"/>
                <w:szCs w:val="20"/>
              </w:rPr>
            </w:pPr>
            <w:r>
              <w:rPr>
                <w:rFonts w:asciiTheme="minorHAnsi" w:hAnsiTheme="minorHAnsi" w:cs="Arial"/>
                <w:sz w:val="20"/>
                <w:szCs w:val="20"/>
              </w:rPr>
              <w:t>Dziewa</w:t>
            </w:r>
          </w:p>
        </w:tc>
        <w:tc>
          <w:tcPr>
            <w:tcW w:w="1540" w:type="dxa"/>
          </w:tcPr>
          <w:p w:rsidR="000D6C6C" w:rsidRPr="00261B99" w:rsidRDefault="00261B99" w:rsidP="00261B99">
            <w:pPr>
              <w:spacing w:before="20" w:after="20"/>
              <w:rPr>
                <w:rFonts w:asciiTheme="minorHAnsi" w:hAnsiTheme="minorHAnsi" w:cs="Arial"/>
                <w:sz w:val="20"/>
                <w:szCs w:val="20"/>
              </w:rPr>
            </w:pPr>
            <w:r w:rsidRPr="00261B99">
              <w:rPr>
                <w:rFonts w:asciiTheme="minorHAnsi" w:hAnsiTheme="minorHAnsi" w:cs="Arial"/>
                <w:sz w:val="20"/>
                <w:szCs w:val="20"/>
              </w:rPr>
              <w:t>392,2</w:t>
            </w:r>
          </w:p>
        </w:tc>
        <w:tc>
          <w:tcPr>
            <w:tcW w:w="1514" w:type="dxa"/>
          </w:tcPr>
          <w:p w:rsidR="000D6C6C" w:rsidRPr="00261B99" w:rsidRDefault="00261B99" w:rsidP="00261B99">
            <w:pPr>
              <w:spacing w:before="20" w:after="20"/>
              <w:rPr>
                <w:rFonts w:asciiTheme="minorHAnsi" w:hAnsiTheme="minorHAnsi" w:cs="Arial"/>
                <w:sz w:val="20"/>
                <w:szCs w:val="20"/>
              </w:rPr>
            </w:pPr>
            <w:r w:rsidRPr="00261B99">
              <w:rPr>
                <w:rFonts w:asciiTheme="minorHAnsi" w:hAnsiTheme="minorHAnsi" w:cs="Arial"/>
                <w:sz w:val="20"/>
                <w:szCs w:val="20"/>
              </w:rPr>
              <w:t>15,4</w:t>
            </w:r>
          </w:p>
        </w:tc>
        <w:tc>
          <w:tcPr>
            <w:tcW w:w="1522" w:type="dxa"/>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22,00</w:t>
            </w:r>
          </w:p>
        </w:tc>
        <w:tc>
          <w:tcPr>
            <w:tcW w:w="1505" w:type="dxa"/>
          </w:tcPr>
          <w:p w:rsidR="000D6C6C" w:rsidRPr="0073527D" w:rsidRDefault="00261B99" w:rsidP="00261B99">
            <w:pPr>
              <w:spacing w:before="20" w:after="20"/>
              <w:rPr>
                <w:rFonts w:asciiTheme="minorHAnsi" w:hAnsiTheme="minorHAnsi" w:cs="Arial"/>
                <w:sz w:val="20"/>
                <w:szCs w:val="20"/>
              </w:rPr>
            </w:pPr>
            <w:r>
              <w:rPr>
                <w:rFonts w:asciiTheme="minorHAnsi" w:hAnsiTheme="minorHAnsi" w:cs="Arial"/>
                <w:sz w:val="20"/>
                <w:szCs w:val="20"/>
              </w:rPr>
              <w:t>2</w:t>
            </w:r>
            <w:r w:rsidR="000D6C6C" w:rsidRPr="0073527D">
              <w:rPr>
                <w:rFonts w:asciiTheme="minorHAnsi" w:hAnsiTheme="minorHAnsi" w:cs="Arial"/>
                <w:sz w:val="20"/>
                <w:szCs w:val="20"/>
              </w:rPr>
              <w:t>,</w:t>
            </w:r>
            <w:r>
              <w:rPr>
                <w:rFonts w:asciiTheme="minorHAnsi" w:hAnsiTheme="minorHAnsi" w:cs="Arial"/>
                <w:sz w:val="20"/>
                <w:szCs w:val="20"/>
              </w:rPr>
              <w:t>80</w:t>
            </w:r>
          </w:p>
        </w:tc>
        <w:tc>
          <w:tcPr>
            <w:tcW w:w="1726" w:type="dxa"/>
          </w:tcPr>
          <w:p w:rsidR="000D6C6C" w:rsidRPr="0073527D" w:rsidRDefault="000D6C6C" w:rsidP="00261B99">
            <w:pPr>
              <w:spacing w:before="20" w:after="20"/>
              <w:rPr>
                <w:rFonts w:asciiTheme="minorHAnsi" w:hAnsiTheme="minorHAnsi" w:cs="Arial"/>
                <w:sz w:val="20"/>
                <w:szCs w:val="20"/>
              </w:rPr>
            </w:pPr>
            <w:r w:rsidRPr="0073527D">
              <w:rPr>
                <w:rFonts w:asciiTheme="minorHAnsi" w:hAnsiTheme="minorHAnsi" w:cs="Arial"/>
                <w:sz w:val="20"/>
                <w:szCs w:val="20"/>
              </w:rPr>
              <w:t>2,</w:t>
            </w:r>
            <w:r w:rsidR="00261B99">
              <w:rPr>
                <w:rFonts w:asciiTheme="minorHAnsi" w:hAnsiTheme="minorHAnsi" w:cs="Arial"/>
                <w:sz w:val="20"/>
                <w:szCs w:val="20"/>
              </w:rPr>
              <w:t>50</w:t>
            </w:r>
          </w:p>
        </w:tc>
      </w:tr>
      <w:tr w:rsidR="000D6C6C" w:rsidRPr="00E94B3C" w:rsidTr="00B226D5">
        <w:tc>
          <w:tcPr>
            <w:tcW w:w="1481" w:type="dxa"/>
            <w:shd w:val="clear" w:color="auto" w:fill="FFFF00"/>
            <w:vAlign w:val="center"/>
          </w:tcPr>
          <w:p w:rsidR="000D6C6C" w:rsidRPr="00E94B3C" w:rsidRDefault="000D6C6C" w:rsidP="00B226D5">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0D6C6C" w:rsidRPr="0073527D" w:rsidRDefault="000D6C6C" w:rsidP="00B226D5">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0D6C6C" w:rsidRPr="0073527D" w:rsidRDefault="000D6C6C" w:rsidP="000D6C6C">
      <w:pPr>
        <w:spacing w:before="20" w:after="20"/>
        <w:jc w:val="both"/>
        <w:rPr>
          <w:rFonts w:asciiTheme="minorHAnsi" w:hAnsiTheme="minorHAnsi" w:cs="Arial"/>
          <w:sz w:val="22"/>
          <w:szCs w:val="22"/>
        </w:rPr>
      </w:pPr>
      <w:r>
        <w:rPr>
          <w:rFonts w:asciiTheme="minorHAnsi" w:hAnsiTheme="minorHAnsi" w:cs="Arial"/>
        </w:rPr>
        <w:t xml:space="preserve"> </w:t>
      </w:r>
    </w:p>
    <w:p w:rsidR="000D6C6C" w:rsidRDefault="000D6C6C" w:rsidP="00543E3A">
      <w:pPr>
        <w:spacing w:before="20" w:after="20" w:line="276" w:lineRule="auto"/>
        <w:jc w:val="both"/>
        <w:rPr>
          <w:rFonts w:asciiTheme="minorHAnsi" w:hAnsiTheme="minorHAnsi" w:cs="Arial"/>
          <w:sz w:val="22"/>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B478F5" w:rsidRPr="00B64FDE" w:rsidRDefault="003C5257" w:rsidP="00B478F5">
      <w:pPr>
        <w:spacing w:before="20" w:after="20" w:line="276" w:lineRule="auto"/>
        <w:jc w:val="both"/>
        <w:rPr>
          <w:rFonts w:asciiTheme="minorHAnsi" w:hAnsiTheme="minorHAnsi" w:cs="Arial"/>
          <w:b/>
          <w:szCs w:val="22"/>
        </w:rPr>
      </w:pPr>
      <w:r>
        <w:rPr>
          <w:rFonts w:asciiTheme="minorHAnsi" w:hAnsiTheme="minorHAnsi" w:cs="Arial"/>
          <w:b/>
          <w:szCs w:val="22"/>
        </w:rPr>
        <w:lastRenderedPageBreak/>
        <w:t>Głojkowo</w:t>
      </w:r>
    </w:p>
    <w:p w:rsidR="00B478F5" w:rsidRPr="0073527D" w:rsidRDefault="00B478F5" w:rsidP="00B478F5">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sidR="003C5257">
        <w:rPr>
          <w:rFonts w:asciiTheme="minorHAnsi" w:hAnsiTheme="minorHAnsi" w:cs="Arial"/>
          <w:sz w:val="22"/>
        </w:rPr>
        <w:t>Głojkowo</w:t>
      </w:r>
      <w:r w:rsidRPr="0073527D">
        <w:rPr>
          <w:rFonts w:asciiTheme="minorHAnsi" w:hAnsiTheme="minorHAnsi" w:cs="Arial"/>
          <w:sz w:val="22"/>
        </w:rPr>
        <w:t xml:space="preserve"> na mapie użytkowania gruntów </w:t>
      </w:r>
    </w:p>
    <w:p w:rsidR="00B478F5" w:rsidRDefault="003C5257" w:rsidP="00B478F5">
      <w:pPr>
        <w:spacing w:before="20" w:after="20"/>
        <w:jc w:val="both"/>
        <w:rPr>
          <w:rFonts w:asciiTheme="minorHAnsi" w:hAnsiTheme="minorHAnsi" w:cs="Arial"/>
        </w:rPr>
      </w:pPr>
      <w:r>
        <w:rPr>
          <w:rFonts w:asciiTheme="minorHAnsi" w:hAnsiTheme="minorHAnsi" w:cs="Arial"/>
          <w:noProof/>
        </w:rPr>
        <w:drawing>
          <wp:inline distT="0" distB="0" distL="0" distR="0">
            <wp:extent cx="4706007" cy="3953427"/>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18">
                      <a:extLst>
                        <a:ext uri="{28A0092B-C50C-407E-A947-70E740481C1C}">
                          <a14:useLocalDpi xmlns:a14="http://schemas.microsoft.com/office/drawing/2010/main" val="0"/>
                        </a:ext>
                      </a:extLst>
                    </a:blip>
                    <a:stretch>
                      <a:fillRect/>
                    </a:stretch>
                  </pic:blipFill>
                  <pic:spPr>
                    <a:xfrm>
                      <a:off x="0" y="0"/>
                      <a:ext cx="4706007" cy="3953427"/>
                    </a:xfrm>
                    <a:prstGeom prst="rect">
                      <a:avLst/>
                    </a:prstGeom>
                  </pic:spPr>
                </pic:pic>
              </a:graphicData>
            </a:graphic>
          </wp:inline>
        </w:drawing>
      </w:r>
    </w:p>
    <w:p w:rsidR="00B478F5" w:rsidRPr="0073527D" w:rsidRDefault="00B478F5" w:rsidP="00B478F5">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B478F5" w:rsidRDefault="00B478F5" w:rsidP="00B478F5">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B478F5" w:rsidTr="00B226D5">
        <w:tc>
          <w:tcPr>
            <w:tcW w:w="4638" w:type="dxa"/>
          </w:tcPr>
          <w:p w:rsidR="00B478F5" w:rsidRDefault="002E52B9"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2563800C" wp14:editId="75340993">
                  <wp:extent cx="2808000" cy="1576714"/>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B478F5" w:rsidRDefault="004C6D65"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8603599" wp14:editId="4DF52FAF">
                  <wp:extent cx="2808000" cy="1576714"/>
                  <wp:effectExtent l="0" t="0" r="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B478F5" w:rsidTr="00B226D5">
        <w:tc>
          <w:tcPr>
            <w:tcW w:w="9276" w:type="dxa"/>
            <w:gridSpan w:val="2"/>
          </w:tcPr>
          <w:p w:rsidR="00B478F5" w:rsidRDefault="004C6D65" w:rsidP="004C6D65">
            <w:pPr>
              <w:spacing w:before="20" w:after="20"/>
              <w:jc w:val="center"/>
              <w:rPr>
                <w:rFonts w:asciiTheme="minorHAnsi" w:hAnsiTheme="minorHAnsi" w:cs="Arial"/>
                <w:sz w:val="22"/>
              </w:rPr>
            </w:pPr>
            <w:r>
              <w:rPr>
                <w:rFonts w:asciiTheme="minorHAnsi" w:hAnsiTheme="minorHAnsi" w:cs="Arial"/>
                <w:sz w:val="22"/>
              </w:rPr>
              <w:t>Głojkowo</w:t>
            </w:r>
            <w:r w:rsidR="00B478F5">
              <w:rPr>
                <w:rFonts w:asciiTheme="minorHAnsi" w:hAnsiTheme="minorHAnsi" w:cs="Arial"/>
                <w:sz w:val="22"/>
              </w:rPr>
              <w:t>. Widok na zabudowania mieszkalne</w:t>
            </w:r>
          </w:p>
        </w:tc>
      </w:tr>
    </w:tbl>
    <w:p w:rsidR="00B478F5" w:rsidRDefault="00B478F5" w:rsidP="00B478F5">
      <w:pPr>
        <w:spacing w:before="20" w:after="20"/>
        <w:jc w:val="both"/>
        <w:rPr>
          <w:rFonts w:asciiTheme="minorHAnsi" w:hAnsiTheme="minorHAnsi" w:cs="Arial"/>
          <w:sz w:val="22"/>
        </w:rPr>
      </w:pPr>
    </w:p>
    <w:p w:rsidR="00B478F5" w:rsidRPr="0073527D" w:rsidRDefault="00B478F5" w:rsidP="00B478F5">
      <w:pPr>
        <w:spacing w:before="20" w:after="20"/>
        <w:jc w:val="both"/>
        <w:rPr>
          <w:rFonts w:asciiTheme="minorHAnsi" w:hAnsiTheme="minorHAnsi" w:cs="Arial"/>
          <w:sz w:val="22"/>
        </w:rPr>
      </w:pPr>
    </w:p>
    <w:p w:rsidR="00B478F5" w:rsidRPr="00543E3A" w:rsidRDefault="002E52B9" w:rsidP="00B478F5">
      <w:pPr>
        <w:spacing w:before="20" w:after="20" w:line="276" w:lineRule="auto"/>
        <w:jc w:val="both"/>
        <w:rPr>
          <w:rFonts w:asciiTheme="minorHAnsi" w:hAnsiTheme="minorHAnsi" w:cs="Arial"/>
          <w:sz w:val="22"/>
          <w:szCs w:val="22"/>
        </w:rPr>
      </w:pPr>
      <w:r>
        <w:rPr>
          <w:rFonts w:asciiTheme="minorHAnsi" w:hAnsiTheme="minorHAnsi" w:cs="Arial"/>
          <w:sz w:val="22"/>
          <w:szCs w:val="22"/>
        </w:rPr>
        <w:t>Głojkowo</w:t>
      </w:r>
      <w:r w:rsidR="00B478F5" w:rsidRPr="00543E3A">
        <w:rPr>
          <w:rFonts w:asciiTheme="minorHAnsi" w:hAnsiTheme="minorHAnsi" w:cs="Arial"/>
          <w:sz w:val="22"/>
          <w:szCs w:val="22"/>
        </w:rPr>
        <w:t xml:space="preserve"> to </w:t>
      </w:r>
      <w:r w:rsidR="003C5257">
        <w:rPr>
          <w:rFonts w:asciiTheme="minorHAnsi" w:hAnsiTheme="minorHAnsi" w:cs="Arial"/>
          <w:sz w:val="22"/>
          <w:szCs w:val="22"/>
        </w:rPr>
        <w:t xml:space="preserve">najmniejsza pod względem liczby mieszkańców </w:t>
      </w:r>
      <w:r w:rsidR="003C5257" w:rsidRPr="00543E3A">
        <w:rPr>
          <w:rFonts w:asciiTheme="minorHAnsi" w:hAnsiTheme="minorHAnsi" w:cs="Arial"/>
          <w:sz w:val="22"/>
          <w:szCs w:val="22"/>
        </w:rPr>
        <w:t xml:space="preserve">miejscowość </w:t>
      </w:r>
      <w:r w:rsidR="00B478F5" w:rsidRPr="00543E3A">
        <w:rPr>
          <w:rFonts w:asciiTheme="minorHAnsi" w:hAnsiTheme="minorHAnsi" w:cs="Arial"/>
          <w:sz w:val="22"/>
          <w:szCs w:val="22"/>
        </w:rPr>
        <w:t xml:space="preserve">wchodząca w skład sołectwa </w:t>
      </w:r>
      <w:r>
        <w:rPr>
          <w:rFonts w:asciiTheme="minorHAnsi" w:hAnsiTheme="minorHAnsi" w:cs="Arial"/>
          <w:sz w:val="22"/>
          <w:szCs w:val="22"/>
        </w:rPr>
        <w:t>Pieranie</w:t>
      </w:r>
      <w:r w:rsidR="00B478F5" w:rsidRPr="00543E3A">
        <w:rPr>
          <w:rFonts w:asciiTheme="minorHAnsi" w:hAnsiTheme="minorHAnsi" w:cs="Arial"/>
          <w:sz w:val="22"/>
          <w:szCs w:val="22"/>
        </w:rPr>
        <w:t xml:space="preserve">. Miejscowość zajmuje powierzchnię około </w:t>
      </w:r>
      <w:r w:rsidR="003C5257" w:rsidRPr="003C5257">
        <w:rPr>
          <w:rFonts w:asciiTheme="minorHAnsi" w:hAnsiTheme="minorHAnsi" w:cs="Arial"/>
          <w:sz w:val="22"/>
          <w:szCs w:val="22"/>
        </w:rPr>
        <w:t>2,85 km2</w:t>
      </w:r>
      <w:r w:rsidR="00B478F5" w:rsidRPr="00543E3A">
        <w:rPr>
          <w:rFonts w:asciiTheme="minorHAnsi" w:hAnsiTheme="minorHAnsi" w:cs="Arial"/>
          <w:sz w:val="22"/>
          <w:szCs w:val="22"/>
        </w:rPr>
        <w:t xml:space="preserve"> i liczy </w:t>
      </w:r>
      <w:r>
        <w:rPr>
          <w:rFonts w:asciiTheme="minorHAnsi" w:hAnsiTheme="minorHAnsi" w:cs="Arial"/>
          <w:sz w:val="22"/>
          <w:szCs w:val="22"/>
        </w:rPr>
        <w:t>zaledwie 27</w:t>
      </w:r>
      <w:r w:rsidR="00B478F5" w:rsidRPr="00543E3A">
        <w:rPr>
          <w:rFonts w:asciiTheme="minorHAnsi" w:hAnsiTheme="minorHAnsi" w:cs="Arial"/>
          <w:sz w:val="22"/>
          <w:szCs w:val="22"/>
        </w:rPr>
        <w:t xml:space="preserve"> mieszkańców. </w:t>
      </w:r>
      <w:r>
        <w:rPr>
          <w:rFonts w:asciiTheme="minorHAnsi" w:hAnsiTheme="minorHAnsi" w:cs="Arial"/>
          <w:sz w:val="22"/>
          <w:szCs w:val="22"/>
        </w:rPr>
        <w:t>67</w:t>
      </w:r>
      <w:r w:rsidR="00B478F5" w:rsidRPr="009838C9">
        <w:rPr>
          <w:rFonts w:asciiTheme="minorHAnsi" w:hAnsiTheme="minorHAnsi" w:cs="Arial"/>
          <w:sz w:val="22"/>
          <w:szCs w:val="22"/>
        </w:rPr>
        <w:t xml:space="preserve">% mieszkańców </w:t>
      </w:r>
      <w:r>
        <w:rPr>
          <w:rFonts w:asciiTheme="minorHAnsi" w:hAnsiTheme="minorHAnsi" w:cs="Arial"/>
          <w:sz w:val="22"/>
          <w:szCs w:val="22"/>
        </w:rPr>
        <w:t>Głojkowa</w:t>
      </w:r>
      <w:r w:rsidR="00B478F5" w:rsidRPr="009838C9">
        <w:rPr>
          <w:rFonts w:asciiTheme="minorHAnsi" w:hAnsiTheme="minorHAnsi" w:cs="Arial"/>
          <w:sz w:val="22"/>
          <w:szCs w:val="22"/>
        </w:rPr>
        <w:t xml:space="preserve"> jest w wieku produkcyjnym, 1</w:t>
      </w:r>
      <w:r>
        <w:rPr>
          <w:rFonts w:asciiTheme="minorHAnsi" w:hAnsiTheme="minorHAnsi" w:cs="Arial"/>
          <w:sz w:val="22"/>
          <w:szCs w:val="22"/>
        </w:rPr>
        <w:t>1</w:t>
      </w:r>
      <w:r w:rsidR="00B478F5" w:rsidRPr="009838C9">
        <w:rPr>
          <w:rFonts w:asciiTheme="minorHAnsi" w:hAnsiTheme="minorHAnsi" w:cs="Arial"/>
          <w:sz w:val="22"/>
          <w:szCs w:val="22"/>
        </w:rPr>
        <w:t>% w wieku poprodukcyjnym</w:t>
      </w:r>
      <w:r>
        <w:rPr>
          <w:rFonts w:asciiTheme="minorHAnsi" w:hAnsiTheme="minorHAnsi" w:cs="Arial"/>
          <w:sz w:val="22"/>
          <w:szCs w:val="22"/>
        </w:rPr>
        <w:t xml:space="preserve"> i  22% </w:t>
      </w:r>
      <w:r w:rsidR="00B478F5" w:rsidRPr="009838C9">
        <w:rPr>
          <w:rFonts w:asciiTheme="minorHAnsi" w:hAnsiTheme="minorHAnsi" w:cs="Arial"/>
          <w:sz w:val="22"/>
          <w:szCs w:val="22"/>
        </w:rPr>
        <w:t>w wieku przedprodukcyjnym.</w:t>
      </w:r>
      <w:r w:rsidR="00B478F5">
        <w:rPr>
          <w:rFonts w:asciiTheme="minorHAnsi" w:hAnsiTheme="minorHAnsi" w:cs="Arial"/>
          <w:sz w:val="22"/>
          <w:szCs w:val="22"/>
        </w:rPr>
        <w:t xml:space="preserve"> Ze względu na małą liczbę mieszkańców wsi trudno postawić jednoznaczne wnioski odnośnie sytuacji demograficznej, dane wskazują, że </w:t>
      </w:r>
      <w:r>
        <w:rPr>
          <w:rFonts w:asciiTheme="minorHAnsi" w:hAnsiTheme="minorHAnsi" w:cs="Arial"/>
          <w:sz w:val="22"/>
          <w:szCs w:val="22"/>
        </w:rPr>
        <w:t>jest ona dobra</w:t>
      </w:r>
      <w:r w:rsidR="00B478F5">
        <w:rPr>
          <w:rFonts w:asciiTheme="minorHAnsi" w:hAnsiTheme="minorHAnsi" w:cs="Arial"/>
          <w:sz w:val="22"/>
          <w:szCs w:val="22"/>
        </w:rPr>
        <w:t>.</w:t>
      </w:r>
      <w:r w:rsidR="00B478F5" w:rsidRPr="009838C9">
        <w:rPr>
          <w:rFonts w:asciiTheme="minorHAnsi" w:hAnsiTheme="minorHAnsi" w:cs="Arial"/>
          <w:sz w:val="22"/>
          <w:szCs w:val="22"/>
        </w:rPr>
        <w:t xml:space="preserve"> Sytuacja społeczna według innych kryteriów </w:t>
      </w:r>
      <w:r>
        <w:rPr>
          <w:rFonts w:asciiTheme="minorHAnsi" w:hAnsiTheme="minorHAnsi" w:cs="Arial"/>
          <w:sz w:val="22"/>
          <w:szCs w:val="22"/>
        </w:rPr>
        <w:t>Głojkowa</w:t>
      </w:r>
      <w:r w:rsidR="00B478F5" w:rsidRPr="009838C9">
        <w:rPr>
          <w:rFonts w:asciiTheme="minorHAnsi" w:hAnsiTheme="minorHAnsi" w:cs="Arial"/>
          <w:sz w:val="22"/>
          <w:szCs w:val="22"/>
        </w:rPr>
        <w:t xml:space="preserve"> jest gorsza niż średnio w gminie. </w:t>
      </w:r>
      <w:r>
        <w:rPr>
          <w:rFonts w:asciiTheme="minorHAnsi" w:hAnsiTheme="minorHAnsi" w:cs="Arial"/>
          <w:sz w:val="22"/>
          <w:szCs w:val="22"/>
        </w:rPr>
        <w:t>Najwięcej spośród wsi gminy Dąbrowa Biskupia, bo p</w:t>
      </w:r>
      <w:r w:rsidR="00B478F5">
        <w:rPr>
          <w:rFonts w:asciiTheme="minorHAnsi" w:hAnsiTheme="minorHAnsi" w:cs="Arial"/>
          <w:sz w:val="22"/>
          <w:szCs w:val="22"/>
        </w:rPr>
        <w:t>onad</w:t>
      </w:r>
      <w:r w:rsidR="00B478F5" w:rsidRPr="009838C9">
        <w:rPr>
          <w:rFonts w:asciiTheme="minorHAnsi" w:hAnsiTheme="minorHAnsi" w:cs="Arial"/>
          <w:sz w:val="22"/>
          <w:szCs w:val="22"/>
        </w:rPr>
        <w:t xml:space="preserve"> </w:t>
      </w:r>
      <w:r>
        <w:rPr>
          <w:rFonts w:asciiTheme="minorHAnsi" w:hAnsiTheme="minorHAnsi" w:cs="Arial"/>
          <w:sz w:val="22"/>
          <w:szCs w:val="22"/>
        </w:rPr>
        <w:t>444</w:t>
      </w:r>
      <w:r w:rsidR="00B478F5" w:rsidRPr="009838C9">
        <w:rPr>
          <w:rFonts w:asciiTheme="minorHAnsi" w:hAnsiTheme="minorHAnsi" w:cs="Arial"/>
          <w:sz w:val="22"/>
          <w:szCs w:val="22"/>
        </w:rPr>
        <w:t xml:space="preserve"> osoby na 1000 mieszkańców korzysta z pomocy społecznej</w:t>
      </w:r>
      <w:r>
        <w:rPr>
          <w:rFonts w:asciiTheme="minorHAnsi" w:hAnsiTheme="minorHAnsi" w:cs="Arial"/>
          <w:sz w:val="22"/>
          <w:szCs w:val="22"/>
        </w:rPr>
        <w:t xml:space="preserve"> (w danych bezwzględnych to 12 osób, czyli blisko połowa mieszkańców wsi)</w:t>
      </w:r>
      <w:r w:rsidR="00B478F5" w:rsidRPr="009838C9">
        <w:rPr>
          <w:rFonts w:asciiTheme="minorHAnsi" w:hAnsiTheme="minorHAnsi" w:cs="Arial"/>
          <w:sz w:val="22"/>
          <w:szCs w:val="22"/>
        </w:rPr>
        <w:t xml:space="preserve">. </w:t>
      </w:r>
      <w:r>
        <w:rPr>
          <w:rFonts w:asciiTheme="minorHAnsi" w:hAnsiTheme="minorHAnsi" w:cs="Arial"/>
          <w:sz w:val="22"/>
          <w:szCs w:val="22"/>
        </w:rPr>
        <w:t xml:space="preserve">Co </w:t>
      </w:r>
      <w:r>
        <w:rPr>
          <w:rFonts w:asciiTheme="minorHAnsi" w:hAnsiTheme="minorHAnsi" w:cs="Arial"/>
          <w:sz w:val="22"/>
          <w:szCs w:val="22"/>
        </w:rPr>
        <w:lastRenderedPageBreak/>
        <w:t>trzeci mieszkaniec</w:t>
      </w:r>
      <w:r w:rsidR="00B478F5" w:rsidRPr="009838C9">
        <w:rPr>
          <w:rFonts w:asciiTheme="minorHAnsi" w:hAnsiTheme="minorHAnsi" w:cs="Arial"/>
          <w:sz w:val="22"/>
          <w:szCs w:val="22"/>
        </w:rPr>
        <w:t xml:space="preserve"> w wieku produkcyjnym jest bezrob</w:t>
      </w:r>
      <w:r>
        <w:rPr>
          <w:rFonts w:asciiTheme="minorHAnsi" w:hAnsiTheme="minorHAnsi" w:cs="Arial"/>
          <w:sz w:val="22"/>
          <w:szCs w:val="22"/>
        </w:rPr>
        <w:t>otny</w:t>
      </w:r>
      <w:r w:rsidR="00B478F5" w:rsidRPr="009838C9">
        <w:rPr>
          <w:rFonts w:asciiTheme="minorHAnsi" w:hAnsiTheme="minorHAnsi" w:cs="Arial"/>
          <w:sz w:val="22"/>
          <w:szCs w:val="22"/>
        </w:rPr>
        <w:t>.</w:t>
      </w:r>
      <w:r w:rsidR="00B478F5" w:rsidRPr="00543E3A">
        <w:rPr>
          <w:rFonts w:asciiTheme="minorHAnsi" w:hAnsiTheme="minorHAnsi" w:cs="Arial"/>
          <w:sz w:val="22"/>
          <w:szCs w:val="22"/>
        </w:rPr>
        <w:t xml:space="preserve"> </w:t>
      </w:r>
      <w:r w:rsidR="00B478F5">
        <w:rPr>
          <w:rFonts w:asciiTheme="minorHAnsi" w:hAnsiTheme="minorHAnsi" w:cs="Arial"/>
          <w:sz w:val="22"/>
          <w:szCs w:val="22"/>
        </w:rPr>
        <w:t>Osoby te zostały zakwalifikowane do II profilu pomocy</w:t>
      </w:r>
      <w:r w:rsidR="00B478F5" w:rsidRPr="00543E3A">
        <w:rPr>
          <w:rFonts w:asciiTheme="minorHAnsi" w:hAnsiTheme="minorHAnsi" w:cs="Arial"/>
          <w:sz w:val="22"/>
          <w:szCs w:val="22"/>
        </w:rPr>
        <w:t xml:space="preserve">. W 2015 r. nie stwierdzono w </w:t>
      </w:r>
      <w:r>
        <w:rPr>
          <w:rFonts w:asciiTheme="minorHAnsi" w:hAnsiTheme="minorHAnsi" w:cs="Arial"/>
          <w:sz w:val="22"/>
          <w:szCs w:val="22"/>
        </w:rPr>
        <w:t>Głojkowie</w:t>
      </w:r>
      <w:r w:rsidR="00B478F5">
        <w:rPr>
          <w:rFonts w:asciiTheme="minorHAnsi" w:hAnsiTheme="minorHAnsi" w:cs="Arial"/>
          <w:sz w:val="22"/>
          <w:szCs w:val="22"/>
        </w:rPr>
        <w:t xml:space="preserve"> </w:t>
      </w:r>
      <w:r w:rsidR="00B478F5" w:rsidRPr="00543E3A">
        <w:rPr>
          <w:rFonts w:asciiTheme="minorHAnsi" w:hAnsiTheme="minorHAnsi" w:cs="Arial"/>
          <w:sz w:val="22"/>
          <w:szCs w:val="22"/>
        </w:rPr>
        <w:t xml:space="preserve">żadnego przestępstwa. Wynik sprawdzianu szóstoklasistów szkoły podstawowej, do której według rejonizacji uczęszczają uczniowie pochodzący z </w:t>
      </w:r>
      <w:r>
        <w:rPr>
          <w:rFonts w:asciiTheme="minorHAnsi" w:hAnsiTheme="minorHAnsi" w:cs="Arial"/>
          <w:sz w:val="22"/>
          <w:szCs w:val="22"/>
        </w:rPr>
        <w:t>Głojkowa</w:t>
      </w:r>
      <w:r w:rsidR="00B478F5">
        <w:rPr>
          <w:rFonts w:asciiTheme="minorHAnsi" w:hAnsiTheme="minorHAnsi" w:cs="Arial"/>
          <w:sz w:val="22"/>
          <w:szCs w:val="22"/>
        </w:rPr>
        <w:t xml:space="preserve"> (szkoła podstawowa w Pieraniu)</w:t>
      </w:r>
      <w:r w:rsidR="00B478F5" w:rsidRPr="00543E3A">
        <w:rPr>
          <w:rFonts w:asciiTheme="minorHAnsi" w:hAnsiTheme="minorHAnsi" w:cs="Arial"/>
          <w:sz w:val="22"/>
          <w:szCs w:val="22"/>
        </w:rPr>
        <w:t>, w 2014 r. był gorszy niż średnia dla województwa kujawsko pomorskiego. Wyniósł 22 punkty, podczas gdy średnia dla województwa wynosiła 25,02.</w:t>
      </w:r>
    </w:p>
    <w:p w:rsidR="00B478F5" w:rsidRPr="00543E3A" w:rsidRDefault="002E52B9" w:rsidP="00B478F5">
      <w:pPr>
        <w:spacing w:before="20" w:after="20" w:line="276" w:lineRule="auto"/>
        <w:jc w:val="both"/>
        <w:rPr>
          <w:rFonts w:asciiTheme="minorHAnsi" w:hAnsiTheme="minorHAnsi" w:cs="Arial"/>
          <w:sz w:val="22"/>
          <w:szCs w:val="22"/>
        </w:rPr>
      </w:pPr>
      <w:r>
        <w:rPr>
          <w:rFonts w:asciiTheme="minorHAnsi" w:hAnsiTheme="minorHAnsi" w:cs="Arial"/>
          <w:sz w:val="22"/>
          <w:szCs w:val="22"/>
        </w:rPr>
        <w:t>Głojkowo</w:t>
      </w:r>
      <w:r w:rsidR="00B478F5" w:rsidRPr="00543E3A">
        <w:rPr>
          <w:rFonts w:asciiTheme="minorHAnsi" w:hAnsiTheme="minorHAnsi" w:cs="Arial"/>
          <w:sz w:val="22"/>
          <w:szCs w:val="22"/>
        </w:rPr>
        <w:t xml:space="preserve"> </w:t>
      </w:r>
      <w:r>
        <w:rPr>
          <w:rFonts w:asciiTheme="minorHAnsi" w:hAnsiTheme="minorHAnsi" w:cs="Arial"/>
          <w:sz w:val="22"/>
          <w:szCs w:val="22"/>
        </w:rPr>
        <w:t>nie jest podłączone</w:t>
      </w:r>
      <w:r w:rsidR="00B478F5">
        <w:rPr>
          <w:rFonts w:asciiTheme="minorHAnsi" w:hAnsiTheme="minorHAnsi" w:cs="Arial"/>
          <w:sz w:val="22"/>
          <w:szCs w:val="22"/>
        </w:rPr>
        <w:t xml:space="preserve"> do kanalizacji.</w:t>
      </w:r>
      <w:r w:rsidR="00B478F5" w:rsidRPr="00543E3A">
        <w:rPr>
          <w:rFonts w:asciiTheme="minorHAnsi" w:hAnsiTheme="minorHAnsi" w:cs="Arial"/>
          <w:sz w:val="22"/>
          <w:szCs w:val="22"/>
        </w:rPr>
        <w:t xml:space="preserve"> </w:t>
      </w:r>
      <w:r w:rsidR="00B478F5">
        <w:rPr>
          <w:rFonts w:asciiTheme="minorHAnsi" w:hAnsiTheme="minorHAnsi" w:cs="Arial"/>
          <w:sz w:val="22"/>
          <w:szCs w:val="22"/>
        </w:rPr>
        <w:t>P</w:t>
      </w:r>
      <w:r w:rsidR="00B478F5" w:rsidRPr="00543E3A">
        <w:rPr>
          <w:rFonts w:asciiTheme="minorHAnsi" w:hAnsiTheme="minorHAnsi" w:cs="Arial"/>
          <w:sz w:val="22"/>
          <w:szCs w:val="22"/>
        </w:rPr>
        <w:t xml:space="preserve">od wieloma innymi względami przestrzenno-funkcjonalnymi i technicznymi miejscowość </w:t>
      </w:r>
      <w:r w:rsidR="00F25B4D">
        <w:rPr>
          <w:rFonts w:asciiTheme="minorHAnsi" w:hAnsiTheme="minorHAnsi" w:cs="Arial"/>
          <w:sz w:val="22"/>
          <w:szCs w:val="22"/>
        </w:rPr>
        <w:t>znajduje się w</w:t>
      </w:r>
      <w:r w:rsidR="00B478F5" w:rsidRPr="00543E3A">
        <w:rPr>
          <w:rFonts w:asciiTheme="minorHAnsi" w:hAnsiTheme="minorHAnsi" w:cs="Arial"/>
          <w:sz w:val="22"/>
          <w:szCs w:val="22"/>
        </w:rPr>
        <w:t xml:space="preserve"> złej sytuacji. Wszystkie budynki mieszkalne wsi opalane są węglem</w:t>
      </w:r>
      <w:r w:rsidR="00F25B4D">
        <w:rPr>
          <w:rFonts w:asciiTheme="minorHAnsi" w:hAnsiTheme="minorHAnsi" w:cs="Arial"/>
          <w:sz w:val="22"/>
          <w:szCs w:val="22"/>
        </w:rPr>
        <w:t xml:space="preserve"> i zostały wybudowane</w:t>
      </w:r>
      <w:r w:rsidR="00B478F5" w:rsidRPr="00543E3A">
        <w:rPr>
          <w:rFonts w:asciiTheme="minorHAnsi" w:hAnsiTheme="minorHAnsi" w:cs="Arial"/>
          <w:sz w:val="22"/>
          <w:szCs w:val="22"/>
        </w:rPr>
        <w:t xml:space="preserve"> przed 1970 r. Mieszkańcy </w:t>
      </w:r>
      <w:r w:rsidR="00F25B4D">
        <w:rPr>
          <w:rFonts w:asciiTheme="minorHAnsi" w:hAnsiTheme="minorHAnsi" w:cs="Arial"/>
          <w:sz w:val="22"/>
          <w:szCs w:val="22"/>
        </w:rPr>
        <w:t>Głojkowa</w:t>
      </w:r>
      <w:r w:rsidR="00B478F5" w:rsidRPr="00543E3A">
        <w:rPr>
          <w:rFonts w:asciiTheme="minorHAnsi" w:hAnsiTheme="minorHAnsi" w:cs="Arial"/>
          <w:sz w:val="22"/>
          <w:szCs w:val="22"/>
        </w:rPr>
        <w:t xml:space="preserve"> nisko oceniają termoizolacyjność domów (średnia ocena dla miejscowości to </w:t>
      </w:r>
      <w:r w:rsidR="00F25B4D">
        <w:rPr>
          <w:rFonts w:asciiTheme="minorHAnsi" w:hAnsiTheme="minorHAnsi" w:cs="Arial"/>
          <w:sz w:val="22"/>
          <w:szCs w:val="22"/>
        </w:rPr>
        <w:t>3</w:t>
      </w:r>
      <w:r w:rsidR="00B478F5">
        <w:rPr>
          <w:rFonts w:asciiTheme="minorHAnsi" w:hAnsiTheme="minorHAnsi" w:cs="Arial"/>
          <w:sz w:val="22"/>
          <w:szCs w:val="22"/>
        </w:rPr>
        <w:t xml:space="preserve"> </w:t>
      </w:r>
      <w:r w:rsidR="00B478F5" w:rsidRPr="00543E3A">
        <w:rPr>
          <w:rFonts w:asciiTheme="minorHAnsi" w:hAnsiTheme="minorHAnsi" w:cs="Arial"/>
          <w:sz w:val="22"/>
          <w:szCs w:val="22"/>
        </w:rPr>
        <w:t>w skali 1 do 5, gdzie 1 oznacza ocenę naj</w:t>
      </w:r>
      <w:r w:rsidR="00FC7357">
        <w:rPr>
          <w:rFonts w:asciiTheme="minorHAnsi" w:hAnsiTheme="minorHAnsi" w:cs="Arial"/>
          <w:sz w:val="22"/>
          <w:szCs w:val="22"/>
        </w:rPr>
        <w:t>gorszą, a 5 najlepszą). Zabudowa</w:t>
      </w:r>
      <w:r w:rsidR="00B478F5" w:rsidRPr="00543E3A">
        <w:rPr>
          <w:rFonts w:asciiTheme="minorHAnsi" w:hAnsiTheme="minorHAnsi" w:cs="Arial"/>
          <w:sz w:val="22"/>
          <w:szCs w:val="22"/>
        </w:rPr>
        <w:t xml:space="preserve"> </w:t>
      </w:r>
      <w:r w:rsidR="00B478F5">
        <w:rPr>
          <w:rFonts w:asciiTheme="minorHAnsi" w:hAnsiTheme="minorHAnsi" w:cs="Arial"/>
          <w:sz w:val="22"/>
          <w:szCs w:val="22"/>
        </w:rPr>
        <w:t>miejscowości jest zwarta</w:t>
      </w:r>
      <w:r w:rsidR="00F25B4D">
        <w:rPr>
          <w:rFonts w:asciiTheme="minorHAnsi" w:hAnsiTheme="minorHAnsi" w:cs="Arial"/>
          <w:sz w:val="22"/>
          <w:szCs w:val="22"/>
        </w:rPr>
        <w:t>, tworzy je kilka budynków mieszkalnych i gospodarczych.</w:t>
      </w:r>
      <w:r w:rsidR="00B478F5">
        <w:rPr>
          <w:rFonts w:asciiTheme="minorHAnsi" w:hAnsiTheme="minorHAnsi" w:cs="Arial"/>
          <w:sz w:val="22"/>
          <w:szCs w:val="22"/>
        </w:rPr>
        <w:t xml:space="preserve"> Budynki są w złym stanie technicznym</w:t>
      </w:r>
      <w:r w:rsidR="00F25B4D">
        <w:rPr>
          <w:rFonts w:asciiTheme="minorHAnsi" w:hAnsiTheme="minorHAnsi" w:cs="Arial"/>
          <w:sz w:val="22"/>
          <w:szCs w:val="22"/>
        </w:rPr>
        <w:t>. Głojkowo jest bardzo źle skomunikowane</w:t>
      </w:r>
      <w:r w:rsidR="00B478F5" w:rsidRPr="00543E3A">
        <w:rPr>
          <w:rFonts w:asciiTheme="minorHAnsi" w:hAnsiTheme="minorHAnsi" w:cs="Arial"/>
          <w:sz w:val="22"/>
          <w:szCs w:val="22"/>
        </w:rPr>
        <w:t>.</w:t>
      </w:r>
      <w:r w:rsidR="00B478F5">
        <w:rPr>
          <w:rFonts w:asciiTheme="minorHAnsi" w:hAnsiTheme="minorHAnsi" w:cs="Arial"/>
          <w:sz w:val="22"/>
          <w:szCs w:val="22"/>
        </w:rPr>
        <w:t xml:space="preserve"> Prowadzą do nie</w:t>
      </w:r>
      <w:r w:rsidR="00F25B4D">
        <w:rPr>
          <w:rFonts w:asciiTheme="minorHAnsi" w:hAnsiTheme="minorHAnsi" w:cs="Arial"/>
          <w:sz w:val="22"/>
          <w:szCs w:val="22"/>
        </w:rPr>
        <w:t>go</w:t>
      </w:r>
      <w:r w:rsidR="00B478F5">
        <w:rPr>
          <w:rFonts w:asciiTheme="minorHAnsi" w:hAnsiTheme="minorHAnsi" w:cs="Arial"/>
          <w:sz w:val="22"/>
          <w:szCs w:val="22"/>
        </w:rPr>
        <w:t xml:space="preserve"> nieutwardzone drogi, okresowo słabo przejezdne.</w:t>
      </w:r>
      <w:r w:rsidR="00B478F5" w:rsidRPr="00543E3A">
        <w:rPr>
          <w:rFonts w:asciiTheme="minorHAnsi" w:hAnsiTheme="minorHAnsi" w:cs="Arial"/>
          <w:sz w:val="22"/>
          <w:szCs w:val="22"/>
        </w:rPr>
        <w:t xml:space="preserve"> Wieś jest pozbawiona zagospoda</w:t>
      </w:r>
      <w:r w:rsidR="00B478F5">
        <w:rPr>
          <w:rFonts w:asciiTheme="minorHAnsi" w:hAnsiTheme="minorHAnsi" w:cs="Arial"/>
          <w:sz w:val="22"/>
          <w:szCs w:val="22"/>
        </w:rPr>
        <w:t>rowanej przestrzeni publicznej, nie jest wyposażona także w budynki usług społecznych</w:t>
      </w:r>
      <w:r w:rsidR="00B478F5" w:rsidRPr="00543E3A">
        <w:rPr>
          <w:rFonts w:asciiTheme="minorHAnsi" w:hAnsiTheme="minorHAnsi" w:cs="Arial"/>
          <w:sz w:val="22"/>
          <w:szCs w:val="22"/>
        </w:rPr>
        <w:t>.</w:t>
      </w:r>
    </w:p>
    <w:p w:rsidR="00B478F5" w:rsidRPr="00543E3A" w:rsidRDefault="00B478F5" w:rsidP="00B478F5">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r w:rsidR="00F25B4D">
        <w:rPr>
          <w:rFonts w:asciiTheme="minorHAnsi" w:hAnsiTheme="minorHAnsi" w:cs="Arial"/>
          <w:sz w:val="22"/>
          <w:szCs w:val="22"/>
        </w:rPr>
        <w:t>Głojkowie</w:t>
      </w:r>
      <w:r w:rsidRPr="00543E3A">
        <w:rPr>
          <w:rFonts w:asciiTheme="minorHAnsi" w:hAnsiTheme="minorHAnsi" w:cs="Arial"/>
          <w:sz w:val="22"/>
          <w:szCs w:val="22"/>
        </w:rPr>
        <w:t>, według danych Centralnej Ewidencji i Informacji o Działalności Gospodarczej</w:t>
      </w:r>
      <w:r w:rsidR="00F25B4D">
        <w:rPr>
          <w:rFonts w:asciiTheme="minorHAnsi" w:hAnsiTheme="minorHAnsi" w:cs="Arial"/>
          <w:sz w:val="22"/>
          <w:szCs w:val="22"/>
        </w:rPr>
        <w:t xml:space="preserve"> nikt nie prowadził działalności gospodarczej</w:t>
      </w:r>
      <w:r>
        <w:rPr>
          <w:rFonts w:asciiTheme="minorHAnsi" w:hAnsiTheme="minorHAnsi" w:cs="Arial"/>
          <w:sz w:val="22"/>
          <w:szCs w:val="22"/>
        </w:rPr>
        <w:t>. P</w:t>
      </w:r>
      <w:r w:rsidRPr="00543E3A">
        <w:rPr>
          <w:rFonts w:asciiTheme="minorHAnsi" w:hAnsiTheme="minorHAnsi" w:cs="Arial"/>
          <w:sz w:val="22"/>
          <w:szCs w:val="22"/>
        </w:rPr>
        <w:t xml:space="preserve">odatek od osób fizycznych przypadający na 1 mieszkańca </w:t>
      </w:r>
      <w:r>
        <w:rPr>
          <w:rFonts w:asciiTheme="minorHAnsi" w:hAnsiTheme="minorHAnsi" w:cs="Arial"/>
          <w:sz w:val="22"/>
          <w:szCs w:val="22"/>
        </w:rPr>
        <w:t>Dziewy</w:t>
      </w:r>
      <w:r w:rsidRPr="00543E3A">
        <w:rPr>
          <w:rFonts w:asciiTheme="minorHAnsi" w:hAnsiTheme="minorHAnsi" w:cs="Arial"/>
          <w:sz w:val="22"/>
          <w:szCs w:val="22"/>
        </w:rPr>
        <w:t xml:space="preserve"> (dane za rok 2014) jest </w:t>
      </w:r>
      <w:r>
        <w:rPr>
          <w:rFonts w:asciiTheme="minorHAnsi" w:hAnsiTheme="minorHAnsi" w:cs="Arial"/>
          <w:sz w:val="22"/>
          <w:szCs w:val="22"/>
        </w:rPr>
        <w:t>bardzo niski</w:t>
      </w:r>
      <w:r w:rsidRPr="00543E3A">
        <w:rPr>
          <w:rFonts w:asciiTheme="minorHAnsi" w:hAnsiTheme="minorHAnsi" w:cs="Arial"/>
          <w:sz w:val="22"/>
          <w:szCs w:val="22"/>
        </w:rPr>
        <w:t xml:space="preserve">, wynosi </w:t>
      </w:r>
      <w:r w:rsidR="00F25B4D">
        <w:rPr>
          <w:rFonts w:asciiTheme="minorHAnsi" w:hAnsiTheme="minorHAnsi" w:cs="Arial"/>
          <w:sz w:val="22"/>
          <w:szCs w:val="22"/>
        </w:rPr>
        <w:t>4 grosze</w:t>
      </w:r>
      <w:r w:rsidRPr="00543E3A">
        <w:rPr>
          <w:rFonts w:asciiTheme="minorHAnsi" w:hAnsiTheme="minorHAnsi" w:cs="Arial"/>
          <w:sz w:val="22"/>
          <w:szCs w:val="22"/>
        </w:rPr>
        <w:t xml:space="preserve">, przy średniej dla gminy – 270 zł. </w:t>
      </w:r>
      <w:r w:rsidR="00F25B4D">
        <w:rPr>
          <w:rFonts w:asciiTheme="minorHAnsi" w:hAnsiTheme="minorHAnsi" w:cs="Arial"/>
          <w:sz w:val="22"/>
          <w:szCs w:val="22"/>
        </w:rPr>
        <w:t>Świadczy to</w:t>
      </w:r>
      <w:r w:rsidRPr="00543E3A">
        <w:rPr>
          <w:rFonts w:asciiTheme="minorHAnsi" w:hAnsiTheme="minorHAnsi" w:cs="Arial"/>
          <w:sz w:val="22"/>
          <w:szCs w:val="22"/>
        </w:rPr>
        <w:t xml:space="preserve"> o </w:t>
      </w:r>
      <w:r>
        <w:rPr>
          <w:rFonts w:asciiTheme="minorHAnsi" w:hAnsiTheme="minorHAnsi" w:cs="Arial"/>
          <w:sz w:val="22"/>
          <w:szCs w:val="22"/>
        </w:rPr>
        <w:t>bardzo</w:t>
      </w:r>
      <w:r w:rsidRPr="00543E3A">
        <w:rPr>
          <w:rFonts w:asciiTheme="minorHAnsi" w:hAnsiTheme="minorHAnsi" w:cs="Arial"/>
          <w:sz w:val="22"/>
          <w:szCs w:val="22"/>
        </w:rPr>
        <w:t xml:space="preserve"> złej sytuacji </w:t>
      </w:r>
      <w:r>
        <w:rPr>
          <w:rFonts w:asciiTheme="minorHAnsi" w:hAnsiTheme="minorHAnsi" w:cs="Arial"/>
          <w:sz w:val="22"/>
          <w:szCs w:val="22"/>
        </w:rPr>
        <w:t>ekonomicznej mieszkańców</w:t>
      </w:r>
      <w:r w:rsidRPr="00543E3A">
        <w:rPr>
          <w:rFonts w:asciiTheme="minorHAnsi" w:hAnsiTheme="minorHAnsi" w:cs="Arial"/>
          <w:sz w:val="22"/>
          <w:szCs w:val="22"/>
        </w:rPr>
        <w:t>.</w:t>
      </w:r>
    </w:p>
    <w:p w:rsidR="00B478F5" w:rsidRPr="00543E3A" w:rsidRDefault="00B478F5" w:rsidP="00B478F5">
      <w:pPr>
        <w:spacing w:before="20" w:after="20" w:line="276" w:lineRule="auto"/>
        <w:jc w:val="both"/>
        <w:rPr>
          <w:rFonts w:asciiTheme="minorHAnsi" w:hAnsiTheme="minorHAnsi" w:cs="Arial"/>
          <w:sz w:val="22"/>
          <w:szCs w:val="22"/>
        </w:rPr>
      </w:pPr>
    </w:p>
    <w:p w:rsidR="00B478F5" w:rsidRPr="0073527D" w:rsidRDefault="00B478F5" w:rsidP="00B478F5">
      <w:pPr>
        <w:spacing w:before="20" w:after="20"/>
        <w:jc w:val="both"/>
        <w:rPr>
          <w:rFonts w:asciiTheme="minorHAnsi" w:hAnsiTheme="minorHAnsi" w:cs="Arial"/>
          <w:sz w:val="22"/>
        </w:rPr>
      </w:pPr>
      <w:r w:rsidRPr="0073527D">
        <w:rPr>
          <w:rFonts w:asciiTheme="minorHAnsi" w:hAnsiTheme="minorHAnsi" w:cs="Arial"/>
          <w:sz w:val="22"/>
        </w:rPr>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B478F5" w:rsidRPr="00E94B3C" w:rsidTr="00B226D5">
        <w:tc>
          <w:tcPr>
            <w:tcW w:w="1481" w:type="dxa"/>
            <w:vMerge w:val="restart"/>
            <w:shd w:val="clear" w:color="auto" w:fill="D9D9D9" w:themeFill="background1" w:themeFillShade="D9"/>
            <w:vAlign w:val="center"/>
          </w:tcPr>
          <w:p w:rsidR="00B478F5" w:rsidRPr="00E94B3C" w:rsidRDefault="00B478F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B478F5" w:rsidRPr="00E94B3C" w:rsidRDefault="00B478F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B478F5" w:rsidRPr="00E94B3C" w:rsidRDefault="00B478F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B478F5" w:rsidRPr="00E94B3C" w:rsidRDefault="00B478F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B478F5" w:rsidRPr="00E94B3C" w:rsidTr="00B226D5">
        <w:tc>
          <w:tcPr>
            <w:tcW w:w="1481" w:type="dxa"/>
            <w:vMerge/>
            <w:shd w:val="clear" w:color="auto" w:fill="D9D9D9" w:themeFill="background1" w:themeFillShade="D9"/>
            <w:vAlign w:val="center"/>
          </w:tcPr>
          <w:p w:rsidR="00B478F5" w:rsidRPr="00E94B3C" w:rsidRDefault="00B478F5" w:rsidP="00B226D5">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B478F5" w:rsidRPr="00E94B3C" w:rsidRDefault="00B478F5" w:rsidP="00B226D5">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B478F5" w:rsidRPr="00E94B3C" w:rsidRDefault="00B478F5" w:rsidP="00B226D5">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B478F5" w:rsidRPr="00E94B3C" w:rsidRDefault="00B478F5" w:rsidP="00B226D5">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B478F5" w:rsidRPr="00E94B3C" w:rsidRDefault="009316E5" w:rsidP="00B226D5">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B478F5" w:rsidRPr="00E94B3C" w:rsidRDefault="00B478F5" w:rsidP="00B226D5">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B478F5" w:rsidRPr="00E94B3C" w:rsidTr="00B226D5">
        <w:tc>
          <w:tcPr>
            <w:tcW w:w="1481" w:type="dxa"/>
            <w:vAlign w:val="center"/>
          </w:tcPr>
          <w:p w:rsidR="00B478F5" w:rsidRPr="00E94B3C" w:rsidRDefault="00422B78" w:rsidP="00B226D5">
            <w:pPr>
              <w:spacing w:before="20" w:after="20"/>
              <w:rPr>
                <w:rFonts w:asciiTheme="minorHAnsi" w:hAnsiTheme="minorHAnsi" w:cs="Arial"/>
                <w:sz w:val="20"/>
                <w:szCs w:val="20"/>
              </w:rPr>
            </w:pPr>
            <w:r>
              <w:rPr>
                <w:rFonts w:asciiTheme="minorHAnsi" w:hAnsiTheme="minorHAnsi" w:cs="Arial"/>
                <w:sz w:val="20"/>
                <w:szCs w:val="20"/>
              </w:rPr>
              <w:t>Głojkowo</w:t>
            </w:r>
          </w:p>
        </w:tc>
        <w:tc>
          <w:tcPr>
            <w:tcW w:w="1540" w:type="dxa"/>
          </w:tcPr>
          <w:p w:rsidR="00B478F5" w:rsidRPr="00261B99" w:rsidRDefault="00422B78" w:rsidP="00B226D5">
            <w:pPr>
              <w:spacing w:before="20" w:after="20"/>
              <w:rPr>
                <w:rFonts w:asciiTheme="minorHAnsi" w:hAnsiTheme="minorHAnsi" w:cs="Arial"/>
                <w:sz w:val="20"/>
                <w:szCs w:val="20"/>
              </w:rPr>
            </w:pPr>
            <w:r>
              <w:rPr>
                <w:rFonts w:asciiTheme="minorHAnsi" w:hAnsiTheme="minorHAnsi" w:cs="Arial"/>
                <w:sz w:val="20"/>
                <w:szCs w:val="20"/>
              </w:rPr>
              <w:t>444,4</w:t>
            </w:r>
          </w:p>
        </w:tc>
        <w:tc>
          <w:tcPr>
            <w:tcW w:w="1514" w:type="dxa"/>
          </w:tcPr>
          <w:p w:rsidR="00B478F5" w:rsidRPr="00261B99" w:rsidRDefault="00422B78" w:rsidP="00422B78">
            <w:pPr>
              <w:spacing w:before="20" w:after="20"/>
              <w:rPr>
                <w:rFonts w:asciiTheme="minorHAnsi" w:hAnsiTheme="minorHAnsi" w:cs="Arial"/>
                <w:sz w:val="20"/>
                <w:szCs w:val="20"/>
              </w:rPr>
            </w:pPr>
            <w:r>
              <w:rPr>
                <w:rFonts w:asciiTheme="minorHAnsi" w:hAnsiTheme="minorHAnsi" w:cs="Arial"/>
                <w:sz w:val="20"/>
                <w:szCs w:val="20"/>
              </w:rPr>
              <w:t>33</w:t>
            </w:r>
            <w:r w:rsidR="00B478F5" w:rsidRPr="00261B99">
              <w:rPr>
                <w:rFonts w:asciiTheme="minorHAnsi" w:hAnsiTheme="minorHAnsi" w:cs="Arial"/>
                <w:sz w:val="20"/>
                <w:szCs w:val="20"/>
              </w:rPr>
              <w:t>,</w:t>
            </w:r>
            <w:r>
              <w:rPr>
                <w:rFonts w:asciiTheme="minorHAnsi" w:hAnsiTheme="minorHAnsi" w:cs="Arial"/>
                <w:sz w:val="20"/>
                <w:szCs w:val="20"/>
              </w:rPr>
              <w:t>3</w:t>
            </w:r>
          </w:p>
        </w:tc>
        <w:tc>
          <w:tcPr>
            <w:tcW w:w="1522" w:type="dxa"/>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22,00</w:t>
            </w:r>
          </w:p>
        </w:tc>
        <w:tc>
          <w:tcPr>
            <w:tcW w:w="1505" w:type="dxa"/>
          </w:tcPr>
          <w:p w:rsidR="00B478F5" w:rsidRPr="0073527D" w:rsidRDefault="00422B78" w:rsidP="00422B78">
            <w:pPr>
              <w:spacing w:before="20" w:after="20"/>
              <w:rPr>
                <w:rFonts w:asciiTheme="minorHAnsi" w:hAnsiTheme="minorHAnsi" w:cs="Arial"/>
                <w:sz w:val="20"/>
                <w:szCs w:val="20"/>
              </w:rPr>
            </w:pPr>
            <w:r>
              <w:rPr>
                <w:rFonts w:asciiTheme="minorHAnsi" w:hAnsiTheme="minorHAnsi" w:cs="Arial"/>
                <w:sz w:val="20"/>
                <w:szCs w:val="20"/>
              </w:rPr>
              <w:t>0</w:t>
            </w:r>
            <w:r w:rsidR="00B478F5" w:rsidRPr="0073527D">
              <w:rPr>
                <w:rFonts w:asciiTheme="minorHAnsi" w:hAnsiTheme="minorHAnsi" w:cs="Arial"/>
                <w:sz w:val="20"/>
                <w:szCs w:val="20"/>
              </w:rPr>
              <w:t>,</w:t>
            </w:r>
            <w:r>
              <w:rPr>
                <w:rFonts w:asciiTheme="minorHAnsi" w:hAnsiTheme="minorHAnsi" w:cs="Arial"/>
                <w:sz w:val="20"/>
                <w:szCs w:val="20"/>
              </w:rPr>
              <w:t>04</w:t>
            </w:r>
          </w:p>
        </w:tc>
        <w:tc>
          <w:tcPr>
            <w:tcW w:w="1726" w:type="dxa"/>
          </w:tcPr>
          <w:p w:rsidR="00B478F5" w:rsidRPr="0073527D" w:rsidRDefault="00422B78" w:rsidP="00422B78">
            <w:pPr>
              <w:spacing w:before="20" w:after="20"/>
              <w:rPr>
                <w:rFonts w:asciiTheme="minorHAnsi" w:hAnsiTheme="minorHAnsi" w:cs="Arial"/>
                <w:sz w:val="20"/>
                <w:szCs w:val="20"/>
              </w:rPr>
            </w:pPr>
            <w:r>
              <w:rPr>
                <w:rFonts w:asciiTheme="minorHAnsi" w:hAnsiTheme="minorHAnsi" w:cs="Arial"/>
                <w:sz w:val="20"/>
                <w:szCs w:val="20"/>
              </w:rPr>
              <w:t>3</w:t>
            </w:r>
            <w:r w:rsidR="00B478F5" w:rsidRPr="0073527D">
              <w:rPr>
                <w:rFonts w:asciiTheme="minorHAnsi" w:hAnsiTheme="minorHAnsi" w:cs="Arial"/>
                <w:sz w:val="20"/>
                <w:szCs w:val="20"/>
              </w:rPr>
              <w:t>,</w:t>
            </w:r>
            <w:r>
              <w:rPr>
                <w:rFonts w:asciiTheme="minorHAnsi" w:hAnsiTheme="minorHAnsi" w:cs="Arial"/>
                <w:sz w:val="20"/>
                <w:szCs w:val="20"/>
              </w:rPr>
              <w:t>0</w:t>
            </w:r>
            <w:r w:rsidR="00B478F5">
              <w:rPr>
                <w:rFonts w:asciiTheme="minorHAnsi" w:hAnsiTheme="minorHAnsi" w:cs="Arial"/>
                <w:sz w:val="20"/>
                <w:szCs w:val="20"/>
              </w:rPr>
              <w:t>0</w:t>
            </w:r>
          </w:p>
        </w:tc>
      </w:tr>
      <w:tr w:rsidR="00B478F5" w:rsidRPr="00E94B3C" w:rsidTr="00B226D5">
        <w:tc>
          <w:tcPr>
            <w:tcW w:w="1481" w:type="dxa"/>
            <w:shd w:val="clear" w:color="auto" w:fill="FFFF00"/>
            <w:vAlign w:val="center"/>
          </w:tcPr>
          <w:p w:rsidR="00B478F5" w:rsidRPr="00E94B3C" w:rsidRDefault="00B478F5" w:rsidP="00B226D5">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B478F5" w:rsidRPr="0073527D" w:rsidRDefault="00B478F5" w:rsidP="00B226D5">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B478F5" w:rsidRPr="0073527D" w:rsidRDefault="00B478F5" w:rsidP="00B478F5">
      <w:pPr>
        <w:spacing w:before="20" w:after="20"/>
        <w:jc w:val="both"/>
        <w:rPr>
          <w:rFonts w:asciiTheme="minorHAnsi" w:hAnsiTheme="minorHAnsi" w:cs="Arial"/>
          <w:sz w:val="22"/>
          <w:szCs w:val="22"/>
        </w:rPr>
      </w:pPr>
      <w:r>
        <w:rPr>
          <w:rFonts w:asciiTheme="minorHAnsi" w:hAnsiTheme="minorHAnsi" w:cs="Arial"/>
        </w:rPr>
        <w:t xml:space="preserve"> </w:t>
      </w:r>
    </w:p>
    <w:p w:rsidR="00B478F5" w:rsidRDefault="00B478F5" w:rsidP="00543E3A">
      <w:pPr>
        <w:spacing w:before="20" w:after="20" w:line="276" w:lineRule="auto"/>
        <w:jc w:val="both"/>
        <w:rPr>
          <w:rFonts w:asciiTheme="minorHAnsi" w:hAnsiTheme="minorHAnsi" w:cs="Arial"/>
          <w:sz w:val="22"/>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B226D5" w:rsidRPr="00B64FDE" w:rsidRDefault="00BF36C4" w:rsidP="00B226D5">
      <w:pPr>
        <w:spacing w:before="20" w:after="20" w:line="276" w:lineRule="auto"/>
        <w:jc w:val="both"/>
        <w:rPr>
          <w:rFonts w:asciiTheme="minorHAnsi" w:hAnsiTheme="minorHAnsi" w:cs="Arial"/>
          <w:b/>
          <w:szCs w:val="22"/>
        </w:rPr>
      </w:pPr>
      <w:r>
        <w:rPr>
          <w:rFonts w:asciiTheme="minorHAnsi" w:hAnsiTheme="minorHAnsi" w:cs="Arial"/>
          <w:b/>
          <w:szCs w:val="22"/>
        </w:rPr>
        <w:lastRenderedPageBreak/>
        <w:t>Nowy Dwór</w:t>
      </w:r>
    </w:p>
    <w:p w:rsidR="00B226D5" w:rsidRPr="0073527D" w:rsidRDefault="00B226D5" w:rsidP="00B226D5">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sidR="00BF36C4">
        <w:rPr>
          <w:rFonts w:asciiTheme="minorHAnsi" w:hAnsiTheme="minorHAnsi" w:cs="Arial"/>
          <w:sz w:val="22"/>
        </w:rPr>
        <w:t>Nowy Dwór</w:t>
      </w:r>
      <w:r w:rsidRPr="0073527D">
        <w:rPr>
          <w:rFonts w:asciiTheme="minorHAnsi" w:hAnsiTheme="minorHAnsi" w:cs="Arial"/>
          <w:sz w:val="22"/>
        </w:rPr>
        <w:t xml:space="preserve"> na mapie użytkowania gruntów </w:t>
      </w:r>
    </w:p>
    <w:p w:rsidR="00B226D5" w:rsidRDefault="00BF36C4" w:rsidP="00B226D5">
      <w:pPr>
        <w:spacing w:before="20" w:after="20"/>
        <w:jc w:val="both"/>
        <w:rPr>
          <w:rFonts w:asciiTheme="minorHAnsi" w:hAnsiTheme="minorHAnsi" w:cs="Arial"/>
        </w:rPr>
      </w:pPr>
      <w:r>
        <w:rPr>
          <w:rFonts w:asciiTheme="minorHAnsi" w:hAnsiTheme="minorHAnsi" w:cs="Arial"/>
          <w:noProof/>
        </w:rPr>
        <w:drawing>
          <wp:inline distT="0" distB="0" distL="0" distR="0">
            <wp:extent cx="4972744" cy="403916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21">
                      <a:extLst>
                        <a:ext uri="{28A0092B-C50C-407E-A947-70E740481C1C}">
                          <a14:useLocalDpi xmlns:a14="http://schemas.microsoft.com/office/drawing/2010/main" val="0"/>
                        </a:ext>
                      </a:extLst>
                    </a:blip>
                    <a:stretch>
                      <a:fillRect/>
                    </a:stretch>
                  </pic:blipFill>
                  <pic:spPr>
                    <a:xfrm>
                      <a:off x="0" y="0"/>
                      <a:ext cx="4972744" cy="4039164"/>
                    </a:xfrm>
                    <a:prstGeom prst="rect">
                      <a:avLst/>
                    </a:prstGeom>
                  </pic:spPr>
                </pic:pic>
              </a:graphicData>
            </a:graphic>
          </wp:inline>
        </w:drawing>
      </w:r>
    </w:p>
    <w:p w:rsidR="00B226D5" w:rsidRPr="0073527D" w:rsidRDefault="00B226D5" w:rsidP="00B226D5">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B226D5" w:rsidRDefault="00B226D5" w:rsidP="00B226D5">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B226D5" w:rsidTr="00B226D5">
        <w:tc>
          <w:tcPr>
            <w:tcW w:w="4638" w:type="dxa"/>
          </w:tcPr>
          <w:p w:rsidR="00B226D5" w:rsidRDefault="00897BAE"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9144657" wp14:editId="29DB5C29">
                  <wp:extent cx="2808000" cy="1576714"/>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B226D5" w:rsidRDefault="00897BAE" w:rsidP="00B226D5">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F6B6197" wp14:editId="358BCFBF">
                  <wp:extent cx="2808000" cy="1576714"/>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B226D5" w:rsidTr="00B226D5">
        <w:tc>
          <w:tcPr>
            <w:tcW w:w="9276" w:type="dxa"/>
            <w:gridSpan w:val="2"/>
          </w:tcPr>
          <w:p w:rsidR="00B226D5" w:rsidRDefault="000E61C6" w:rsidP="000E61C6">
            <w:pPr>
              <w:spacing w:before="20" w:after="20"/>
              <w:jc w:val="center"/>
              <w:rPr>
                <w:rFonts w:asciiTheme="minorHAnsi" w:hAnsiTheme="minorHAnsi" w:cs="Arial"/>
                <w:sz w:val="22"/>
              </w:rPr>
            </w:pPr>
            <w:r>
              <w:rPr>
                <w:rFonts w:asciiTheme="minorHAnsi" w:hAnsiTheme="minorHAnsi" w:cs="Arial"/>
                <w:sz w:val="22"/>
              </w:rPr>
              <w:t>Nowy Dwór</w:t>
            </w:r>
            <w:r w:rsidR="00B226D5">
              <w:rPr>
                <w:rFonts w:asciiTheme="minorHAnsi" w:hAnsiTheme="minorHAnsi" w:cs="Arial"/>
                <w:sz w:val="22"/>
              </w:rPr>
              <w:t xml:space="preserve">. Widok na </w:t>
            </w:r>
            <w:r>
              <w:rPr>
                <w:rFonts w:asciiTheme="minorHAnsi" w:hAnsiTheme="minorHAnsi" w:cs="Arial"/>
                <w:sz w:val="22"/>
              </w:rPr>
              <w:t>budynek świetlicy wiejskiej oraz placu zabaw przy świetlicy</w:t>
            </w:r>
          </w:p>
        </w:tc>
      </w:tr>
    </w:tbl>
    <w:p w:rsidR="00B226D5" w:rsidRDefault="00B226D5" w:rsidP="00B226D5">
      <w:pPr>
        <w:spacing w:before="20" w:after="20"/>
        <w:jc w:val="both"/>
        <w:rPr>
          <w:rFonts w:asciiTheme="minorHAnsi" w:hAnsiTheme="minorHAnsi" w:cs="Arial"/>
          <w:sz w:val="22"/>
        </w:rPr>
      </w:pPr>
    </w:p>
    <w:p w:rsidR="00B226D5" w:rsidRPr="0073527D" w:rsidRDefault="00B226D5" w:rsidP="00B226D5">
      <w:pPr>
        <w:spacing w:before="20" w:after="20"/>
        <w:jc w:val="both"/>
        <w:rPr>
          <w:rFonts w:asciiTheme="minorHAnsi" w:hAnsiTheme="minorHAnsi" w:cs="Arial"/>
          <w:sz w:val="22"/>
        </w:rPr>
      </w:pPr>
    </w:p>
    <w:p w:rsidR="00B226D5" w:rsidRPr="00543E3A" w:rsidRDefault="000E61C6" w:rsidP="00B226D5">
      <w:pPr>
        <w:spacing w:before="20" w:after="20" w:line="276" w:lineRule="auto"/>
        <w:jc w:val="both"/>
        <w:rPr>
          <w:rFonts w:asciiTheme="minorHAnsi" w:hAnsiTheme="minorHAnsi" w:cs="Arial"/>
          <w:sz w:val="22"/>
          <w:szCs w:val="22"/>
        </w:rPr>
      </w:pPr>
      <w:r>
        <w:rPr>
          <w:rFonts w:asciiTheme="minorHAnsi" w:hAnsiTheme="minorHAnsi" w:cs="Arial"/>
          <w:sz w:val="22"/>
          <w:szCs w:val="22"/>
        </w:rPr>
        <w:t>Nowy Dwór</w:t>
      </w:r>
      <w:r w:rsidR="00B226D5" w:rsidRPr="00543E3A">
        <w:rPr>
          <w:rFonts w:asciiTheme="minorHAnsi" w:hAnsiTheme="minorHAnsi" w:cs="Arial"/>
          <w:sz w:val="22"/>
          <w:szCs w:val="22"/>
        </w:rPr>
        <w:t xml:space="preserve"> to miejscowość </w:t>
      </w:r>
      <w:r>
        <w:rPr>
          <w:rFonts w:asciiTheme="minorHAnsi" w:hAnsiTheme="minorHAnsi" w:cs="Arial"/>
          <w:sz w:val="22"/>
          <w:szCs w:val="22"/>
        </w:rPr>
        <w:t>samodzielnie tworząca sołectwo</w:t>
      </w:r>
      <w:r w:rsidR="00B226D5" w:rsidRPr="00543E3A">
        <w:rPr>
          <w:rFonts w:asciiTheme="minorHAnsi" w:hAnsiTheme="minorHAnsi" w:cs="Arial"/>
          <w:sz w:val="22"/>
          <w:szCs w:val="22"/>
        </w:rPr>
        <w:t xml:space="preserve">. </w:t>
      </w:r>
      <w:r>
        <w:rPr>
          <w:rFonts w:asciiTheme="minorHAnsi" w:hAnsiTheme="minorHAnsi" w:cs="Arial"/>
          <w:sz w:val="22"/>
          <w:szCs w:val="22"/>
        </w:rPr>
        <w:t>Z</w:t>
      </w:r>
      <w:r w:rsidR="00B226D5" w:rsidRPr="00543E3A">
        <w:rPr>
          <w:rFonts w:asciiTheme="minorHAnsi" w:hAnsiTheme="minorHAnsi" w:cs="Arial"/>
          <w:sz w:val="22"/>
          <w:szCs w:val="22"/>
        </w:rPr>
        <w:t xml:space="preserve">ajmuje powierzchnię około </w:t>
      </w:r>
      <w:r w:rsidRPr="000E61C6">
        <w:rPr>
          <w:rFonts w:asciiTheme="minorHAnsi" w:hAnsiTheme="minorHAnsi" w:cs="Arial"/>
          <w:sz w:val="22"/>
          <w:szCs w:val="22"/>
        </w:rPr>
        <w:t>3,60 km2</w:t>
      </w:r>
      <w:r w:rsidR="00B226D5" w:rsidRPr="00543E3A">
        <w:rPr>
          <w:rFonts w:asciiTheme="minorHAnsi" w:hAnsiTheme="minorHAnsi" w:cs="Arial"/>
          <w:sz w:val="22"/>
          <w:szCs w:val="22"/>
        </w:rPr>
        <w:t xml:space="preserve"> i liczy </w:t>
      </w:r>
      <w:r>
        <w:rPr>
          <w:rFonts w:asciiTheme="minorHAnsi" w:hAnsiTheme="minorHAnsi" w:cs="Arial"/>
          <w:sz w:val="22"/>
          <w:szCs w:val="22"/>
        </w:rPr>
        <w:t>104</w:t>
      </w:r>
      <w:r w:rsidR="00B226D5" w:rsidRPr="00543E3A">
        <w:rPr>
          <w:rFonts w:asciiTheme="minorHAnsi" w:hAnsiTheme="minorHAnsi" w:cs="Arial"/>
          <w:sz w:val="22"/>
          <w:szCs w:val="22"/>
        </w:rPr>
        <w:t xml:space="preserve"> mieszkańców. </w:t>
      </w:r>
      <w:r w:rsidR="00B226D5">
        <w:rPr>
          <w:rFonts w:asciiTheme="minorHAnsi" w:hAnsiTheme="minorHAnsi" w:cs="Arial"/>
          <w:sz w:val="22"/>
          <w:szCs w:val="22"/>
        </w:rPr>
        <w:t>5</w:t>
      </w:r>
      <w:r>
        <w:rPr>
          <w:rFonts w:asciiTheme="minorHAnsi" w:hAnsiTheme="minorHAnsi" w:cs="Arial"/>
          <w:sz w:val="22"/>
          <w:szCs w:val="22"/>
        </w:rPr>
        <w:t>7</w:t>
      </w:r>
      <w:r w:rsidR="00B226D5" w:rsidRPr="009838C9">
        <w:rPr>
          <w:rFonts w:asciiTheme="minorHAnsi" w:hAnsiTheme="minorHAnsi" w:cs="Arial"/>
          <w:sz w:val="22"/>
          <w:szCs w:val="22"/>
        </w:rPr>
        <w:t xml:space="preserve">% mieszkańców </w:t>
      </w:r>
      <w:r>
        <w:rPr>
          <w:rFonts w:asciiTheme="minorHAnsi" w:hAnsiTheme="minorHAnsi" w:cs="Arial"/>
          <w:sz w:val="22"/>
          <w:szCs w:val="22"/>
        </w:rPr>
        <w:t>Nowego Dworu</w:t>
      </w:r>
      <w:r w:rsidR="00B226D5" w:rsidRPr="009838C9">
        <w:rPr>
          <w:rFonts w:asciiTheme="minorHAnsi" w:hAnsiTheme="minorHAnsi" w:cs="Arial"/>
          <w:sz w:val="22"/>
          <w:szCs w:val="22"/>
        </w:rPr>
        <w:t xml:space="preserve"> jest w wieku produkcyjnym, 1</w:t>
      </w:r>
      <w:r>
        <w:rPr>
          <w:rFonts w:asciiTheme="minorHAnsi" w:hAnsiTheme="minorHAnsi" w:cs="Arial"/>
          <w:sz w:val="22"/>
          <w:szCs w:val="22"/>
        </w:rPr>
        <w:t>7</w:t>
      </w:r>
      <w:r w:rsidR="00B226D5" w:rsidRPr="009838C9">
        <w:rPr>
          <w:rFonts w:asciiTheme="minorHAnsi" w:hAnsiTheme="minorHAnsi" w:cs="Arial"/>
          <w:sz w:val="22"/>
          <w:szCs w:val="22"/>
        </w:rPr>
        <w:t>% w wieku poprodukcyjnym</w:t>
      </w:r>
      <w:r w:rsidR="00B226D5">
        <w:rPr>
          <w:rFonts w:asciiTheme="minorHAnsi" w:hAnsiTheme="minorHAnsi" w:cs="Arial"/>
          <w:sz w:val="22"/>
          <w:szCs w:val="22"/>
        </w:rPr>
        <w:t>.</w:t>
      </w:r>
      <w:r w:rsidR="00B226D5" w:rsidRPr="009838C9">
        <w:rPr>
          <w:rFonts w:asciiTheme="minorHAnsi" w:hAnsiTheme="minorHAnsi" w:cs="Arial"/>
          <w:sz w:val="22"/>
          <w:szCs w:val="22"/>
        </w:rPr>
        <w:t xml:space="preserve"> </w:t>
      </w:r>
      <w:r>
        <w:rPr>
          <w:rFonts w:asciiTheme="minorHAnsi" w:hAnsiTheme="minorHAnsi" w:cs="Arial"/>
          <w:sz w:val="22"/>
          <w:szCs w:val="22"/>
        </w:rPr>
        <w:t>Stosunkowo d</w:t>
      </w:r>
      <w:r w:rsidR="00B226D5">
        <w:rPr>
          <w:rFonts w:asciiTheme="minorHAnsi" w:hAnsiTheme="minorHAnsi" w:cs="Arial"/>
          <w:sz w:val="22"/>
          <w:szCs w:val="22"/>
        </w:rPr>
        <w:t>użą grupę stanowią młodzi mieszkańcy</w:t>
      </w:r>
      <w:r w:rsidR="00B226D5" w:rsidRPr="009838C9">
        <w:rPr>
          <w:rFonts w:asciiTheme="minorHAnsi" w:hAnsiTheme="minorHAnsi" w:cs="Arial"/>
          <w:sz w:val="22"/>
          <w:szCs w:val="22"/>
        </w:rPr>
        <w:t xml:space="preserve"> w wieku przedprodukcyjnym</w:t>
      </w:r>
      <w:r w:rsidR="00B226D5">
        <w:rPr>
          <w:rFonts w:asciiTheme="minorHAnsi" w:hAnsiTheme="minorHAnsi" w:cs="Arial"/>
          <w:sz w:val="22"/>
          <w:szCs w:val="22"/>
        </w:rPr>
        <w:t xml:space="preserve"> (</w:t>
      </w:r>
      <w:r>
        <w:rPr>
          <w:rFonts w:asciiTheme="minorHAnsi" w:hAnsiTheme="minorHAnsi" w:cs="Arial"/>
          <w:sz w:val="22"/>
          <w:szCs w:val="22"/>
        </w:rPr>
        <w:t>26</w:t>
      </w:r>
      <w:r w:rsidR="00B226D5">
        <w:rPr>
          <w:rFonts w:asciiTheme="minorHAnsi" w:hAnsiTheme="minorHAnsi" w:cs="Arial"/>
          <w:sz w:val="22"/>
          <w:szCs w:val="22"/>
        </w:rPr>
        <w:t>%)</w:t>
      </w:r>
      <w:r w:rsidR="00B226D5" w:rsidRPr="009838C9">
        <w:rPr>
          <w:rFonts w:asciiTheme="minorHAnsi" w:hAnsiTheme="minorHAnsi" w:cs="Arial"/>
          <w:sz w:val="22"/>
          <w:szCs w:val="22"/>
        </w:rPr>
        <w:t>.</w:t>
      </w:r>
      <w:r w:rsidR="00B226D5">
        <w:rPr>
          <w:rFonts w:asciiTheme="minorHAnsi" w:hAnsiTheme="minorHAnsi" w:cs="Arial"/>
          <w:sz w:val="22"/>
          <w:szCs w:val="22"/>
        </w:rPr>
        <w:t xml:space="preserve"> </w:t>
      </w:r>
      <w:r>
        <w:rPr>
          <w:rFonts w:asciiTheme="minorHAnsi" w:hAnsiTheme="minorHAnsi" w:cs="Arial"/>
          <w:sz w:val="22"/>
          <w:szCs w:val="22"/>
        </w:rPr>
        <w:t xml:space="preserve">Można stwierdzić, że </w:t>
      </w:r>
      <w:r w:rsidR="00B226D5">
        <w:rPr>
          <w:rFonts w:asciiTheme="minorHAnsi" w:hAnsiTheme="minorHAnsi" w:cs="Arial"/>
          <w:sz w:val="22"/>
          <w:szCs w:val="22"/>
        </w:rPr>
        <w:t>miejscowość tworzy młode społeczeństwo i charakteryzuje się ona wysoką dzietnością</w:t>
      </w:r>
      <w:r w:rsidR="00FC7357">
        <w:rPr>
          <w:rFonts w:asciiTheme="minorHAnsi" w:hAnsiTheme="minorHAnsi" w:cs="Arial"/>
          <w:sz w:val="22"/>
          <w:szCs w:val="22"/>
        </w:rPr>
        <w:t>, niepokoić jednak może niska liczba osób w wieku produkcyjnym przekładająca się, przy średnio wysokim odsetku osób starszych, na wysokie obciążenie ekonomiczne</w:t>
      </w:r>
      <w:r w:rsidR="00B226D5">
        <w:rPr>
          <w:rFonts w:asciiTheme="minorHAnsi" w:hAnsiTheme="minorHAnsi" w:cs="Arial"/>
          <w:sz w:val="22"/>
          <w:szCs w:val="22"/>
        </w:rPr>
        <w:t>.</w:t>
      </w:r>
      <w:r w:rsidR="00B226D5" w:rsidRPr="009838C9">
        <w:rPr>
          <w:rFonts w:asciiTheme="minorHAnsi" w:hAnsiTheme="minorHAnsi" w:cs="Arial"/>
          <w:sz w:val="22"/>
          <w:szCs w:val="22"/>
        </w:rPr>
        <w:t xml:space="preserve"> Sytuacja społeczna według innych kryteriów </w:t>
      </w:r>
      <w:r>
        <w:rPr>
          <w:rFonts w:asciiTheme="minorHAnsi" w:hAnsiTheme="minorHAnsi" w:cs="Arial"/>
          <w:sz w:val="22"/>
          <w:szCs w:val="22"/>
        </w:rPr>
        <w:t>Nowego Dworu</w:t>
      </w:r>
      <w:r w:rsidR="00B226D5" w:rsidRPr="009838C9">
        <w:rPr>
          <w:rFonts w:asciiTheme="minorHAnsi" w:hAnsiTheme="minorHAnsi" w:cs="Arial"/>
          <w:sz w:val="22"/>
          <w:szCs w:val="22"/>
        </w:rPr>
        <w:t xml:space="preserve"> jest gorsza niż średnio w gminie. </w:t>
      </w:r>
      <w:r>
        <w:rPr>
          <w:rFonts w:asciiTheme="minorHAnsi" w:hAnsiTheme="minorHAnsi" w:cs="Arial"/>
          <w:sz w:val="22"/>
          <w:szCs w:val="22"/>
        </w:rPr>
        <w:t>Blisko</w:t>
      </w:r>
      <w:r w:rsidR="00B226D5" w:rsidRPr="009838C9">
        <w:rPr>
          <w:rFonts w:asciiTheme="minorHAnsi" w:hAnsiTheme="minorHAnsi" w:cs="Arial"/>
          <w:sz w:val="22"/>
          <w:szCs w:val="22"/>
        </w:rPr>
        <w:t xml:space="preserve"> </w:t>
      </w:r>
      <w:r w:rsidR="00B226D5">
        <w:rPr>
          <w:rFonts w:asciiTheme="minorHAnsi" w:hAnsiTheme="minorHAnsi" w:cs="Arial"/>
          <w:sz w:val="22"/>
          <w:szCs w:val="22"/>
        </w:rPr>
        <w:t>3</w:t>
      </w:r>
      <w:r>
        <w:rPr>
          <w:rFonts w:asciiTheme="minorHAnsi" w:hAnsiTheme="minorHAnsi" w:cs="Arial"/>
          <w:sz w:val="22"/>
          <w:szCs w:val="22"/>
        </w:rPr>
        <w:t>08 osób</w:t>
      </w:r>
      <w:r w:rsidR="00B226D5" w:rsidRPr="009838C9">
        <w:rPr>
          <w:rFonts w:asciiTheme="minorHAnsi" w:hAnsiTheme="minorHAnsi" w:cs="Arial"/>
          <w:sz w:val="22"/>
          <w:szCs w:val="22"/>
        </w:rPr>
        <w:t xml:space="preserve"> na 1000 mieszkańców korzysta z pomocy społecznej. </w:t>
      </w:r>
      <w:r>
        <w:rPr>
          <w:rFonts w:asciiTheme="minorHAnsi" w:hAnsiTheme="minorHAnsi" w:cs="Arial"/>
          <w:sz w:val="22"/>
          <w:szCs w:val="22"/>
        </w:rPr>
        <w:t>22</w:t>
      </w:r>
      <w:r w:rsidR="00B226D5" w:rsidRPr="009838C9">
        <w:rPr>
          <w:rFonts w:asciiTheme="minorHAnsi" w:hAnsiTheme="minorHAnsi" w:cs="Arial"/>
          <w:sz w:val="22"/>
          <w:szCs w:val="22"/>
        </w:rPr>
        <w:t xml:space="preserve">% osób w wieku produkcyjnym jest </w:t>
      </w:r>
      <w:r w:rsidR="00B226D5" w:rsidRPr="009838C9">
        <w:rPr>
          <w:rFonts w:asciiTheme="minorHAnsi" w:hAnsiTheme="minorHAnsi" w:cs="Arial"/>
          <w:sz w:val="22"/>
          <w:szCs w:val="22"/>
        </w:rPr>
        <w:lastRenderedPageBreak/>
        <w:t>bezrobotnych.</w:t>
      </w:r>
      <w:r w:rsidR="00B226D5" w:rsidRPr="00543E3A">
        <w:rPr>
          <w:rFonts w:asciiTheme="minorHAnsi" w:hAnsiTheme="minorHAnsi" w:cs="Arial"/>
          <w:sz w:val="22"/>
          <w:szCs w:val="22"/>
        </w:rPr>
        <w:t xml:space="preserve"> </w:t>
      </w:r>
      <w:r w:rsidR="00B226D5">
        <w:rPr>
          <w:rFonts w:asciiTheme="minorHAnsi" w:hAnsiTheme="minorHAnsi" w:cs="Arial"/>
          <w:sz w:val="22"/>
          <w:szCs w:val="22"/>
        </w:rPr>
        <w:t>Osoby te zostały zakwalifikowane</w:t>
      </w:r>
      <w:r>
        <w:rPr>
          <w:rFonts w:asciiTheme="minorHAnsi" w:hAnsiTheme="minorHAnsi" w:cs="Arial"/>
          <w:sz w:val="22"/>
          <w:szCs w:val="22"/>
        </w:rPr>
        <w:t xml:space="preserve"> w większości</w:t>
      </w:r>
      <w:r w:rsidR="00B226D5">
        <w:rPr>
          <w:rFonts w:asciiTheme="minorHAnsi" w:hAnsiTheme="minorHAnsi" w:cs="Arial"/>
          <w:sz w:val="22"/>
          <w:szCs w:val="22"/>
        </w:rPr>
        <w:t xml:space="preserve"> do II profilu pomocy</w:t>
      </w:r>
      <w:r w:rsidR="00B226D5" w:rsidRPr="00543E3A">
        <w:rPr>
          <w:rFonts w:asciiTheme="minorHAnsi" w:hAnsiTheme="minorHAnsi" w:cs="Arial"/>
          <w:sz w:val="22"/>
          <w:szCs w:val="22"/>
        </w:rPr>
        <w:t xml:space="preserve">. W 2015 r. stwierdzono w </w:t>
      </w:r>
      <w:r>
        <w:rPr>
          <w:rFonts w:asciiTheme="minorHAnsi" w:hAnsiTheme="minorHAnsi" w:cs="Arial"/>
          <w:sz w:val="22"/>
          <w:szCs w:val="22"/>
        </w:rPr>
        <w:t>Nowym Dworze</w:t>
      </w:r>
      <w:r w:rsidR="00B226D5">
        <w:rPr>
          <w:rFonts w:asciiTheme="minorHAnsi" w:hAnsiTheme="minorHAnsi" w:cs="Arial"/>
          <w:sz w:val="22"/>
          <w:szCs w:val="22"/>
        </w:rPr>
        <w:t xml:space="preserve"> </w:t>
      </w:r>
      <w:r>
        <w:rPr>
          <w:rFonts w:asciiTheme="minorHAnsi" w:hAnsiTheme="minorHAnsi" w:cs="Arial"/>
          <w:sz w:val="22"/>
          <w:szCs w:val="22"/>
        </w:rPr>
        <w:t>2</w:t>
      </w:r>
      <w:r w:rsidR="00B226D5" w:rsidRPr="00543E3A">
        <w:rPr>
          <w:rFonts w:asciiTheme="minorHAnsi" w:hAnsiTheme="minorHAnsi" w:cs="Arial"/>
          <w:sz w:val="22"/>
          <w:szCs w:val="22"/>
        </w:rPr>
        <w:t xml:space="preserve"> przestępstwa. </w:t>
      </w:r>
      <w:r w:rsidR="00B226D5" w:rsidRPr="008C0B91">
        <w:rPr>
          <w:rFonts w:asciiTheme="minorHAnsi" w:hAnsiTheme="minorHAnsi" w:cs="Arial"/>
          <w:sz w:val="22"/>
          <w:szCs w:val="22"/>
        </w:rPr>
        <w:t>Wynik sprawdzianu szóstoklasistów szkoły podstawowej, do której według rejonizacji uczęszczają uczniowie pochodzący</w:t>
      </w:r>
      <w:r w:rsidR="00B226D5" w:rsidRPr="00543E3A">
        <w:rPr>
          <w:rFonts w:asciiTheme="minorHAnsi" w:hAnsiTheme="minorHAnsi" w:cs="Arial"/>
          <w:sz w:val="22"/>
          <w:szCs w:val="22"/>
        </w:rPr>
        <w:t xml:space="preserve"> z </w:t>
      </w:r>
      <w:r w:rsidR="008C0B91">
        <w:rPr>
          <w:rFonts w:asciiTheme="minorHAnsi" w:hAnsiTheme="minorHAnsi" w:cs="Arial"/>
          <w:sz w:val="22"/>
          <w:szCs w:val="22"/>
        </w:rPr>
        <w:t>Nowego Dworu</w:t>
      </w:r>
      <w:r w:rsidR="00B226D5">
        <w:rPr>
          <w:rFonts w:asciiTheme="minorHAnsi" w:hAnsiTheme="minorHAnsi" w:cs="Arial"/>
          <w:sz w:val="22"/>
          <w:szCs w:val="22"/>
        </w:rPr>
        <w:t xml:space="preserve"> (szkoła podstawowa w </w:t>
      </w:r>
      <w:r w:rsidR="008C0B91">
        <w:rPr>
          <w:rFonts w:asciiTheme="minorHAnsi" w:hAnsiTheme="minorHAnsi" w:cs="Arial"/>
          <w:sz w:val="22"/>
          <w:szCs w:val="22"/>
        </w:rPr>
        <w:t>Dąbrowie Biskupiej</w:t>
      </w:r>
      <w:r w:rsidR="00B226D5">
        <w:rPr>
          <w:rFonts w:asciiTheme="minorHAnsi" w:hAnsiTheme="minorHAnsi" w:cs="Arial"/>
          <w:sz w:val="22"/>
          <w:szCs w:val="22"/>
        </w:rPr>
        <w:t>)</w:t>
      </w:r>
      <w:r w:rsidR="00B226D5" w:rsidRPr="00543E3A">
        <w:rPr>
          <w:rFonts w:asciiTheme="minorHAnsi" w:hAnsiTheme="minorHAnsi" w:cs="Arial"/>
          <w:sz w:val="22"/>
          <w:szCs w:val="22"/>
        </w:rPr>
        <w:t>, w 2014 r. był gorszy niż średnia dla województwa kujawsko pomorskiego. Wyniósł 2</w:t>
      </w:r>
      <w:r w:rsidR="00FC7357">
        <w:rPr>
          <w:rFonts w:asciiTheme="minorHAnsi" w:hAnsiTheme="minorHAnsi" w:cs="Arial"/>
          <w:sz w:val="22"/>
          <w:szCs w:val="22"/>
        </w:rPr>
        <w:t>3,96</w:t>
      </w:r>
      <w:r w:rsidR="00B226D5" w:rsidRPr="00543E3A">
        <w:rPr>
          <w:rFonts w:asciiTheme="minorHAnsi" w:hAnsiTheme="minorHAnsi" w:cs="Arial"/>
          <w:sz w:val="22"/>
          <w:szCs w:val="22"/>
        </w:rPr>
        <w:t xml:space="preserve"> punkty, podczas gdy średnia dla województwa wynosiła 25,02.</w:t>
      </w:r>
    </w:p>
    <w:p w:rsidR="00B226D5" w:rsidRPr="00543E3A" w:rsidRDefault="00FC7357" w:rsidP="00B226D5">
      <w:pPr>
        <w:spacing w:before="20" w:after="20" w:line="276" w:lineRule="auto"/>
        <w:jc w:val="both"/>
        <w:rPr>
          <w:rFonts w:asciiTheme="minorHAnsi" w:hAnsiTheme="minorHAnsi" w:cs="Arial"/>
          <w:sz w:val="22"/>
          <w:szCs w:val="22"/>
        </w:rPr>
      </w:pPr>
      <w:r>
        <w:rPr>
          <w:rFonts w:asciiTheme="minorHAnsi" w:hAnsiTheme="minorHAnsi" w:cs="Arial"/>
          <w:sz w:val="22"/>
          <w:szCs w:val="22"/>
        </w:rPr>
        <w:t>Nowy Dwór</w:t>
      </w:r>
      <w:r w:rsidR="00B226D5" w:rsidRPr="00543E3A">
        <w:rPr>
          <w:rFonts w:asciiTheme="minorHAnsi" w:hAnsiTheme="minorHAnsi" w:cs="Arial"/>
          <w:sz w:val="22"/>
          <w:szCs w:val="22"/>
        </w:rPr>
        <w:t xml:space="preserve"> </w:t>
      </w:r>
      <w:r>
        <w:rPr>
          <w:rFonts w:asciiTheme="minorHAnsi" w:hAnsiTheme="minorHAnsi" w:cs="Arial"/>
          <w:sz w:val="22"/>
          <w:szCs w:val="22"/>
        </w:rPr>
        <w:t>nie jest podłączony</w:t>
      </w:r>
      <w:r w:rsidR="00B226D5">
        <w:rPr>
          <w:rFonts w:asciiTheme="minorHAnsi" w:hAnsiTheme="minorHAnsi" w:cs="Arial"/>
          <w:sz w:val="22"/>
          <w:szCs w:val="22"/>
        </w:rPr>
        <w:t xml:space="preserve"> do kanalizacji.</w:t>
      </w:r>
      <w:r w:rsidR="00B226D5" w:rsidRPr="00543E3A">
        <w:rPr>
          <w:rFonts w:asciiTheme="minorHAnsi" w:hAnsiTheme="minorHAnsi" w:cs="Arial"/>
          <w:sz w:val="22"/>
          <w:szCs w:val="22"/>
        </w:rPr>
        <w:t xml:space="preserve"> </w:t>
      </w:r>
      <w:r w:rsidR="00B226D5">
        <w:rPr>
          <w:rFonts w:asciiTheme="minorHAnsi" w:hAnsiTheme="minorHAnsi" w:cs="Arial"/>
          <w:sz w:val="22"/>
          <w:szCs w:val="22"/>
        </w:rPr>
        <w:t>P</w:t>
      </w:r>
      <w:r w:rsidR="00B226D5" w:rsidRPr="00543E3A">
        <w:rPr>
          <w:rFonts w:asciiTheme="minorHAnsi" w:hAnsiTheme="minorHAnsi" w:cs="Arial"/>
          <w:sz w:val="22"/>
          <w:szCs w:val="22"/>
        </w:rPr>
        <w:t xml:space="preserve">od wieloma innymi względami przestrzenno-funkcjonalnymi i technicznymi miejscowość pozostaje w złej sytuacji. </w:t>
      </w:r>
      <w:r>
        <w:rPr>
          <w:rFonts w:asciiTheme="minorHAnsi" w:hAnsiTheme="minorHAnsi" w:cs="Arial"/>
          <w:sz w:val="22"/>
          <w:szCs w:val="22"/>
        </w:rPr>
        <w:t>90% budynków mieszkalnych wsi opalanych</w:t>
      </w:r>
      <w:r w:rsidR="00B226D5" w:rsidRPr="00543E3A">
        <w:rPr>
          <w:rFonts w:asciiTheme="minorHAnsi" w:hAnsiTheme="minorHAnsi" w:cs="Arial"/>
          <w:sz w:val="22"/>
          <w:szCs w:val="22"/>
        </w:rPr>
        <w:t xml:space="preserve"> </w:t>
      </w:r>
      <w:r>
        <w:rPr>
          <w:rFonts w:asciiTheme="minorHAnsi" w:hAnsiTheme="minorHAnsi" w:cs="Arial"/>
          <w:sz w:val="22"/>
          <w:szCs w:val="22"/>
        </w:rPr>
        <w:t>jest węglem,</w:t>
      </w:r>
      <w:r w:rsidR="00B226D5" w:rsidRPr="00543E3A">
        <w:rPr>
          <w:rFonts w:asciiTheme="minorHAnsi" w:hAnsiTheme="minorHAnsi" w:cs="Arial"/>
          <w:sz w:val="22"/>
          <w:szCs w:val="22"/>
        </w:rPr>
        <w:t xml:space="preserve"> </w:t>
      </w:r>
      <w:r>
        <w:rPr>
          <w:rFonts w:asciiTheme="minorHAnsi" w:hAnsiTheme="minorHAnsi" w:cs="Arial"/>
          <w:sz w:val="22"/>
          <w:szCs w:val="22"/>
        </w:rPr>
        <w:t>7</w:t>
      </w:r>
      <w:r w:rsidR="00B226D5" w:rsidRPr="00543E3A">
        <w:rPr>
          <w:rFonts w:asciiTheme="minorHAnsi" w:hAnsiTheme="minorHAnsi" w:cs="Arial"/>
          <w:sz w:val="22"/>
          <w:szCs w:val="22"/>
        </w:rPr>
        <w:t xml:space="preserve">0% zostało wybudowanych przed 1970 r. Mieszkańcy </w:t>
      </w:r>
      <w:r>
        <w:rPr>
          <w:rFonts w:asciiTheme="minorHAnsi" w:hAnsiTheme="minorHAnsi" w:cs="Arial"/>
          <w:sz w:val="22"/>
          <w:szCs w:val="22"/>
        </w:rPr>
        <w:t>Nowego Dworu</w:t>
      </w:r>
      <w:r w:rsidR="00B226D5" w:rsidRPr="00543E3A">
        <w:rPr>
          <w:rFonts w:asciiTheme="minorHAnsi" w:hAnsiTheme="minorHAnsi" w:cs="Arial"/>
          <w:sz w:val="22"/>
          <w:szCs w:val="22"/>
        </w:rPr>
        <w:t xml:space="preserve"> nisko oceniają termoizolacyjność domów (średnia ocena dla miejscowości to 2,</w:t>
      </w:r>
      <w:r>
        <w:rPr>
          <w:rFonts w:asciiTheme="minorHAnsi" w:hAnsiTheme="minorHAnsi" w:cs="Arial"/>
          <w:sz w:val="22"/>
          <w:szCs w:val="22"/>
        </w:rPr>
        <w:t>63</w:t>
      </w:r>
      <w:r w:rsidR="00B226D5">
        <w:rPr>
          <w:rFonts w:asciiTheme="minorHAnsi" w:hAnsiTheme="minorHAnsi" w:cs="Arial"/>
          <w:sz w:val="22"/>
          <w:szCs w:val="22"/>
        </w:rPr>
        <w:t xml:space="preserve"> </w:t>
      </w:r>
      <w:r w:rsidR="00B226D5" w:rsidRPr="00543E3A">
        <w:rPr>
          <w:rFonts w:asciiTheme="minorHAnsi" w:hAnsiTheme="minorHAnsi" w:cs="Arial"/>
          <w:sz w:val="22"/>
          <w:szCs w:val="22"/>
        </w:rPr>
        <w:t>w skali 1 do 5, gdzie 1 oznacza ocenę naj</w:t>
      </w:r>
      <w:r>
        <w:rPr>
          <w:rFonts w:asciiTheme="minorHAnsi" w:hAnsiTheme="minorHAnsi" w:cs="Arial"/>
          <w:sz w:val="22"/>
          <w:szCs w:val="22"/>
        </w:rPr>
        <w:t>gorszą, a 5 najlepszą). Zabudowa</w:t>
      </w:r>
      <w:r w:rsidR="00B226D5" w:rsidRPr="00543E3A">
        <w:rPr>
          <w:rFonts w:asciiTheme="minorHAnsi" w:hAnsiTheme="minorHAnsi" w:cs="Arial"/>
          <w:sz w:val="22"/>
          <w:szCs w:val="22"/>
        </w:rPr>
        <w:t xml:space="preserve"> </w:t>
      </w:r>
      <w:r>
        <w:rPr>
          <w:rFonts w:asciiTheme="minorHAnsi" w:hAnsiTheme="minorHAnsi" w:cs="Arial"/>
          <w:sz w:val="22"/>
          <w:szCs w:val="22"/>
        </w:rPr>
        <w:t xml:space="preserve">miejscowości jest rozproszona. </w:t>
      </w:r>
      <w:r w:rsidR="00B226D5">
        <w:rPr>
          <w:rFonts w:asciiTheme="minorHAnsi" w:hAnsiTheme="minorHAnsi" w:cs="Arial"/>
          <w:sz w:val="22"/>
          <w:szCs w:val="22"/>
        </w:rPr>
        <w:t>T</w:t>
      </w:r>
      <w:r w:rsidR="00B226D5" w:rsidRPr="00543E3A">
        <w:rPr>
          <w:rFonts w:asciiTheme="minorHAnsi" w:hAnsiTheme="minorHAnsi" w:cs="Arial"/>
          <w:sz w:val="22"/>
          <w:szCs w:val="22"/>
        </w:rPr>
        <w:t xml:space="preserve">worzą </w:t>
      </w:r>
      <w:r w:rsidR="00B226D5">
        <w:rPr>
          <w:rFonts w:asciiTheme="minorHAnsi" w:hAnsiTheme="minorHAnsi" w:cs="Arial"/>
          <w:sz w:val="22"/>
          <w:szCs w:val="22"/>
        </w:rPr>
        <w:t xml:space="preserve">ją </w:t>
      </w:r>
      <w:r w:rsidR="00B226D5" w:rsidRPr="00543E3A">
        <w:rPr>
          <w:rFonts w:asciiTheme="minorHAnsi" w:hAnsiTheme="minorHAnsi" w:cs="Arial"/>
          <w:sz w:val="22"/>
          <w:szCs w:val="22"/>
        </w:rPr>
        <w:t>budynki mieszkalne jednorodzinne</w:t>
      </w:r>
      <w:r w:rsidR="00B226D5">
        <w:rPr>
          <w:rFonts w:asciiTheme="minorHAnsi" w:hAnsiTheme="minorHAnsi" w:cs="Arial"/>
          <w:sz w:val="22"/>
          <w:szCs w:val="22"/>
        </w:rPr>
        <w:t xml:space="preserve"> </w:t>
      </w:r>
      <w:r w:rsidR="00B226D5" w:rsidRPr="00543E3A">
        <w:rPr>
          <w:rFonts w:asciiTheme="minorHAnsi" w:hAnsiTheme="minorHAnsi" w:cs="Arial"/>
          <w:sz w:val="22"/>
          <w:szCs w:val="22"/>
        </w:rPr>
        <w:t>oraz budynki gospodarcze</w:t>
      </w:r>
      <w:r w:rsidR="009C6335">
        <w:rPr>
          <w:rFonts w:asciiTheme="minorHAnsi" w:hAnsiTheme="minorHAnsi" w:cs="Arial"/>
          <w:sz w:val="22"/>
          <w:szCs w:val="22"/>
        </w:rPr>
        <w:t xml:space="preserve"> położone wzdłuż kilku dróg przebiegających przez gminę ogólnie znajdujących się w złym stanie technicznym, nieutwardzonych i śródpolnych</w:t>
      </w:r>
      <w:r w:rsidR="00B226D5" w:rsidRPr="00543E3A">
        <w:rPr>
          <w:rFonts w:asciiTheme="minorHAnsi" w:hAnsiTheme="minorHAnsi" w:cs="Arial"/>
          <w:sz w:val="22"/>
          <w:szCs w:val="22"/>
        </w:rPr>
        <w:t>.</w:t>
      </w:r>
      <w:r w:rsidR="00B226D5">
        <w:rPr>
          <w:rFonts w:asciiTheme="minorHAnsi" w:hAnsiTheme="minorHAnsi" w:cs="Arial"/>
          <w:sz w:val="22"/>
          <w:szCs w:val="22"/>
        </w:rPr>
        <w:t xml:space="preserve"> </w:t>
      </w:r>
      <w:r w:rsidR="009C6335">
        <w:rPr>
          <w:rFonts w:asciiTheme="minorHAnsi" w:hAnsiTheme="minorHAnsi" w:cs="Arial"/>
          <w:sz w:val="22"/>
          <w:szCs w:val="22"/>
        </w:rPr>
        <w:t>Przez miejscowość nie przebiega żaden ważny szlak komunikacyjny, wieś położona jest w pobliżu drogi wojewódzkiej nr 252</w:t>
      </w:r>
      <w:r w:rsidR="00B226D5" w:rsidRPr="00543E3A">
        <w:rPr>
          <w:rFonts w:asciiTheme="minorHAnsi" w:hAnsiTheme="minorHAnsi" w:cs="Arial"/>
          <w:sz w:val="22"/>
          <w:szCs w:val="22"/>
        </w:rPr>
        <w:t>.</w:t>
      </w:r>
      <w:r w:rsidR="00B226D5">
        <w:rPr>
          <w:rFonts w:asciiTheme="minorHAnsi" w:hAnsiTheme="minorHAnsi" w:cs="Arial"/>
          <w:sz w:val="22"/>
          <w:szCs w:val="22"/>
        </w:rPr>
        <w:t xml:space="preserve"> </w:t>
      </w:r>
      <w:r w:rsidR="009C6335">
        <w:rPr>
          <w:rFonts w:asciiTheme="minorHAnsi" w:hAnsiTheme="minorHAnsi" w:cs="Arial"/>
          <w:sz w:val="22"/>
          <w:szCs w:val="22"/>
        </w:rPr>
        <w:t>Nie najlepiej zagospodarowaną przestrzeń publiczną wsi tworzy boisko, plac zabaw i teren wokół świetlicy wiejskiej</w:t>
      </w:r>
      <w:r w:rsidR="00B226D5" w:rsidRPr="00543E3A">
        <w:rPr>
          <w:rFonts w:asciiTheme="minorHAnsi" w:hAnsiTheme="minorHAnsi" w:cs="Arial"/>
          <w:sz w:val="22"/>
          <w:szCs w:val="22"/>
        </w:rPr>
        <w:t>.</w:t>
      </w:r>
      <w:r w:rsidR="009C6335">
        <w:rPr>
          <w:rFonts w:asciiTheme="minorHAnsi" w:hAnsiTheme="minorHAnsi" w:cs="Arial"/>
          <w:sz w:val="22"/>
          <w:szCs w:val="22"/>
        </w:rPr>
        <w:t xml:space="preserve"> Budynek świetlicy jest w złym stanie technicznym, częściowo przeznaczony jest na funkcje mieszkalne. Plac zabaw wyposażony jest w nowe urządzenia</w:t>
      </w:r>
      <w:r w:rsidR="006B69CA">
        <w:rPr>
          <w:rFonts w:asciiTheme="minorHAnsi" w:hAnsiTheme="minorHAnsi" w:cs="Arial"/>
          <w:sz w:val="22"/>
          <w:szCs w:val="22"/>
        </w:rPr>
        <w:t>.</w:t>
      </w:r>
    </w:p>
    <w:p w:rsidR="00B226D5" w:rsidRPr="00543E3A" w:rsidRDefault="00B226D5" w:rsidP="00B226D5">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r w:rsidR="006B69CA">
        <w:rPr>
          <w:rFonts w:asciiTheme="minorHAnsi" w:hAnsiTheme="minorHAnsi" w:cs="Arial"/>
          <w:sz w:val="22"/>
          <w:szCs w:val="22"/>
        </w:rPr>
        <w:t>Nowym Dworze</w:t>
      </w:r>
      <w:r w:rsidRPr="00543E3A">
        <w:rPr>
          <w:rFonts w:asciiTheme="minorHAnsi" w:hAnsiTheme="minorHAnsi" w:cs="Arial"/>
          <w:sz w:val="22"/>
          <w:szCs w:val="22"/>
        </w:rPr>
        <w:t xml:space="preserve">, według danych Centralnej Ewidencji i Informacji o Działalności Gospodarczej, </w:t>
      </w:r>
      <w:r w:rsidR="006B69CA">
        <w:rPr>
          <w:rFonts w:asciiTheme="minorHAnsi" w:hAnsiTheme="minorHAnsi" w:cs="Arial"/>
          <w:sz w:val="22"/>
          <w:szCs w:val="22"/>
        </w:rPr>
        <w:t>dwie osoby prowadzą działalność gospodarczą</w:t>
      </w:r>
      <w:r>
        <w:rPr>
          <w:rFonts w:asciiTheme="minorHAnsi" w:hAnsiTheme="minorHAnsi" w:cs="Arial"/>
          <w:sz w:val="22"/>
          <w:szCs w:val="22"/>
        </w:rPr>
        <w:t>. P</w:t>
      </w:r>
      <w:r w:rsidRPr="00543E3A">
        <w:rPr>
          <w:rFonts w:asciiTheme="minorHAnsi" w:hAnsiTheme="minorHAnsi" w:cs="Arial"/>
          <w:sz w:val="22"/>
          <w:szCs w:val="22"/>
        </w:rPr>
        <w:t xml:space="preserve">odatek od osób fizycznych przypadający na 1 mieszkańca </w:t>
      </w:r>
      <w:r w:rsidR="006B69CA">
        <w:rPr>
          <w:rFonts w:asciiTheme="minorHAnsi" w:hAnsiTheme="minorHAnsi" w:cs="Arial"/>
          <w:sz w:val="22"/>
          <w:szCs w:val="22"/>
        </w:rPr>
        <w:t>wsi</w:t>
      </w:r>
      <w:r w:rsidRPr="00543E3A">
        <w:rPr>
          <w:rFonts w:asciiTheme="minorHAnsi" w:hAnsiTheme="minorHAnsi" w:cs="Arial"/>
          <w:sz w:val="22"/>
          <w:szCs w:val="22"/>
        </w:rPr>
        <w:t xml:space="preserve"> (dane za rok 2014) jest </w:t>
      </w:r>
      <w:r>
        <w:rPr>
          <w:rFonts w:asciiTheme="minorHAnsi" w:hAnsiTheme="minorHAnsi" w:cs="Arial"/>
          <w:sz w:val="22"/>
          <w:szCs w:val="22"/>
        </w:rPr>
        <w:t>bardzo niski</w:t>
      </w:r>
      <w:r w:rsidRPr="00543E3A">
        <w:rPr>
          <w:rFonts w:asciiTheme="minorHAnsi" w:hAnsiTheme="minorHAnsi" w:cs="Arial"/>
          <w:sz w:val="22"/>
          <w:szCs w:val="22"/>
        </w:rPr>
        <w:t xml:space="preserve">, wynosi niecałe </w:t>
      </w:r>
      <w:r w:rsidR="006B69CA">
        <w:rPr>
          <w:rFonts w:asciiTheme="minorHAnsi" w:hAnsiTheme="minorHAnsi" w:cs="Arial"/>
          <w:sz w:val="22"/>
          <w:szCs w:val="22"/>
        </w:rPr>
        <w:t>42,24</w:t>
      </w:r>
      <w:r w:rsidRPr="00543E3A">
        <w:rPr>
          <w:rFonts w:asciiTheme="minorHAnsi" w:hAnsiTheme="minorHAnsi" w:cs="Arial"/>
          <w:sz w:val="22"/>
          <w:szCs w:val="22"/>
        </w:rPr>
        <w:t xml:space="preserve"> zł, przy średniej dla gminy – 270 zł. Może to świadczyć o złej sytuacji </w:t>
      </w:r>
      <w:r>
        <w:rPr>
          <w:rFonts w:asciiTheme="minorHAnsi" w:hAnsiTheme="minorHAnsi" w:cs="Arial"/>
          <w:sz w:val="22"/>
          <w:szCs w:val="22"/>
        </w:rPr>
        <w:t xml:space="preserve">ekonomicznej </w:t>
      </w:r>
      <w:r w:rsidR="006B69CA">
        <w:rPr>
          <w:rFonts w:asciiTheme="minorHAnsi" w:hAnsiTheme="minorHAnsi" w:cs="Arial"/>
          <w:sz w:val="22"/>
          <w:szCs w:val="22"/>
        </w:rPr>
        <w:t>miejscowości</w:t>
      </w:r>
      <w:r w:rsidRPr="00543E3A">
        <w:rPr>
          <w:rFonts w:asciiTheme="minorHAnsi" w:hAnsiTheme="minorHAnsi" w:cs="Arial"/>
          <w:sz w:val="22"/>
          <w:szCs w:val="22"/>
        </w:rPr>
        <w:t>.</w:t>
      </w:r>
    </w:p>
    <w:p w:rsidR="00B226D5" w:rsidRPr="00543E3A" w:rsidRDefault="00B226D5" w:rsidP="00B226D5">
      <w:pPr>
        <w:spacing w:before="20" w:after="20" w:line="276" w:lineRule="auto"/>
        <w:jc w:val="both"/>
        <w:rPr>
          <w:rFonts w:asciiTheme="minorHAnsi" w:hAnsiTheme="minorHAnsi" w:cs="Arial"/>
          <w:sz w:val="22"/>
          <w:szCs w:val="22"/>
        </w:rPr>
      </w:pPr>
    </w:p>
    <w:p w:rsidR="00B226D5" w:rsidRPr="0073527D" w:rsidRDefault="00B226D5" w:rsidP="00B226D5">
      <w:pPr>
        <w:spacing w:before="20" w:after="20"/>
        <w:jc w:val="both"/>
        <w:rPr>
          <w:rFonts w:asciiTheme="minorHAnsi" w:hAnsiTheme="minorHAnsi" w:cs="Arial"/>
          <w:sz w:val="22"/>
        </w:rPr>
      </w:pPr>
      <w:r w:rsidRPr="0073527D">
        <w:rPr>
          <w:rFonts w:asciiTheme="minorHAnsi" w:hAnsiTheme="minorHAnsi" w:cs="Arial"/>
          <w:sz w:val="22"/>
        </w:rPr>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B226D5" w:rsidRPr="00E94B3C" w:rsidTr="00B226D5">
        <w:tc>
          <w:tcPr>
            <w:tcW w:w="1481" w:type="dxa"/>
            <w:vMerge w:val="restart"/>
            <w:shd w:val="clear" w:color="auto" w:fill="D9D9D9" w:themeFill="background1" w:themeFillShade="D9"/>
            <w:vAlign w:val="center"/>
          </w:tcPr>
          <w:p w:rsidR="00B226D5" w:rsidRPr="00E94B3C" w:rsidRDefault="00B226D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B226D5" w:rsidRPr="00E94B3C" w:rsidRDefault="00B226D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B226D5" w:rsidRPr="00E94B3C" w:rsidRDefault="00B226D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B226D5" w:rsidRPr="00E94B3C" w:rsidRDefault="00B226D5" w:rsidP="00B226D5">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B226D5" w:rsidRPr="00E94B3C" w:rsidTr="00B226D5">
        <w:tc>
          <w:tcPr>
            <w:tcW w:w="1481" w:type="dxa"/>
            <w:vMerge/>
            <w:shd w:val="clear" w:color="auto" w:fill="D9D9D9" w:themeFill="background1" w:themeFillShade="D9"/>
            <w:vAlign w:val="center"/>
          </w:tcPr>
          <w:p w:rsidR="00B226D5" w:rsidRPr="00E94B3C" w:rsidRDefault="00B226D5" w:rsidP="00B226D5">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B226D5" w:rsidRPr="00E94B3C" w:rsidRDefault="00B226D5" w:rsidP="00B226D5">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B226D5" w:rsidRPr="00E94B3C" w:rsidRDefault="00B226D5" w:rsidP="00B226D5">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B226D5" w:rsidRPr="00E94B3C" w:rsidRDefault="00B226D5" w:rsidP="00B226D5">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B226D5" w:rsidRPr="00E94B3C" w:rsidRDefault="009316E5" w:rsidP="00B226D5">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B226D5" w:rsidRPr="00E94B3C" w:rsidRDefault="00B226D5" w:rsidP="00B226D5">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B226D5" w:rsidRPr="00E94B3C" w:rsidTr="00B226D5">
        <w:tc>
          <w:tcPr>
            <w:tcW w:w="1481" w:type="dxa"/>
            <w:vAlign w:val="center"/>
          </w:tcPr>
          <w:p w:rsidR="00B226D5" w:rsidRPr="00E94B3C" w:rsidRDefault="00A6620B" w:rsidP="00B226D5">
            <w:pPr>
              <w:spacing w:before="20" w:after="20"/>
              <w:rPr>
                <w:rFonts w:asciiTheme="minorHAnsi" w:hAnsiTheme="minorHAnsi" w:cs="Arial"/>
                <w:sz w:val="20"/>
                <w:szCs w:val="20"/>
              </w:rPr>
            </w:pPr>
            <w:r>
              <w:rPr>
                <w:rFonts w:asciiTheme="minorHAnsi" w:hAnsiTheme="minorHAnsi" w:cs="Arial"/>
                <w:sz w:val="20"/>
                <w:szCs w:val="20"/>
              </w:rPr>
              <w:t>Nowy Dwór</w:t>
            </w:r>
          </w:p>
        </w:tc>
        <w:tc>
          <w:tcPr>
            <w:tcW w:w="1540" w:type="dxa"/>
          </w:tcPr>
          <w:p w:rsidR="00B226D5" w:rsidRPr="00261B99" w:rsidRDefault="00B226D5" w:rsidP="005B085B">
            <w:pPr>
              <w:spacing w:before="20" w:after="20"/>
              <w:rPr>
                <w:rFonts w:asciiTheme="minorHAnsi" w:hAnsiTheme="minorHAnsi" w:cs="Arial"/>
                <w:sz w:val="20"/>
                <w:szCs w:val="20"/>
              </w:rPr>
            </w:pPr>
            <w:r w:rsidRPr="00261B99">
              <w:rPr>
                <w:rFonts w:asciiTheme="minorHAnsi" w:hAnsiTheme="minorHAnsi" w:cs="Arial"/>
                <w:sz w:val="20"/>
                <w:szCs w:val="20"/>
              </w:rPr>
              <w:t>3</w:t>
            </w:r>
            <w:r w:rsidR="005B085B">
              <w:rPr>
                <w:rFonts w:asciiTheme="minorHAnsi" w:hAnsiTheme="minorHAnsi" w:cs="Arial"/>
                <w:sz w:val="20"/>
                <w:szCs w:val="20"/>
              </w:rPr>
              <w:t>07,7</w:t>
            </w:r>
          </w:p>
        </w:tc>
        <w:tc>
          <w:tcPr>
            <w:tcW w:w="1514" w:type="dxa"/>
          </w:tcPr>
          <w:p w:rsidR="00B226D5" w:rsidRPr="00261B99" w:rsidRDefault="005B085B" w:rsidP="00B226D5">
            <w:pPr>
              <w:spacing w:before="20" w:after="20"/>
              <w:rPr>
                <w:rFonts w:asciiTheme="minorHAnsi" w:hAnsiTheme="minorHAnsi" w:cs="Arial"/>
                <w:sz w:val="20"/>
                <w:szCs w:val="20"/>
              </w:rPr>
            </w:pPr>
            <w:r>
              <w:rPr>
                <w:rFonts w:asciiTheme="minorHAnsi" w:hAnsiTheme="minorHAnsi" w:cs="Arial"/>
                <w:sz w:val="20"/>
                <w:szCs w:val="20"/>
              </w:rPr>
              <w:t>22</w:t>
            </w:r>
          </w:p>
        </w:tc>
        <w:tc>
          <w:tcPr>
            <w:tcW w:w="1522" w:type="dxa"/>
          </w:tcPr>
          <w:p w:rsidR="00B226D5" w:rsidRPr="0073527D" w:rsidRDefault="00B226D5" w:rsidP="005B085B">
            <w:pPr>
              <w:spacing w:before="20" w:after="20"/>
              <w:rPr>
                <w:rFonts w:asciiTheme="minorHAnsi" w:hAnsiTheme="minorHAnsi" w:cs="Arial"/>
                <w:sz w:val="20"/>
                <w:szCs w:val="20"/>
              </w:rPr>
            </w:pPr>
            <w:r w:rsidRPr="0073527D">
              <w:rPr>
                <w:rFonts w:asciiTheme="minorHAnsi" w:hAnsiTheme="minorHAnsi" w:cs="Arial"/>
                <w:sz w:val="20"/>
                <w:szCs w:val="20"/>
              </w:rPr>
              <w:t>2</w:t>
            </w:r>
            <w:r w:rsidR="005B085B">
              <w:rPr>
                <w:rFonts w:asciiTheme="minorHAnsi" w:hAnsiTheme="minorHAnsi" w:cs="Arial"/>
                <w:sz w:val="20"/>
                <w:szCs w:val="20"/>
              </w:rPr>
              <w:t>3</w:t>
            </w:r>
            <w:r w:rsidRPr="0073527D">
              <w:rPr>
                <w:rFonts w:asciiTheme="minorHAnsi" w:hAnsiTheme="minorHAnsi" w:cs="Arial"/>
                <w:sz w:val="20"/>
                <w:szCs w:val="20"/>
              </w:rPr>
              <w:t>,</w:t>
            </w:r>
            <w:r w:rsidR="005B085B">
              <w:rPr>
                <w:rFonts w:asciiTheme="minorHAnsi" w:hAnsiTheme="minorHAnsi" w:cs="Arial"/>
                <w:sz w:val="20"/>
                <w:szCs w:val="20"/>
              </w:rPr>
              <w:t>96</w:t>
            </w:r>
          </w:p>
        </w:tc>
        <w:tc>
          <w:tcPr>
            <w:tcW w:w="1505" w:type="dxa"/>
          </w:tcPr>
          <w:p w:rsidR="00B226D5" w:rsidRPr="0073527D" w:rsidRDefault="005B085B" w:rsidP="005B085B">
            <w:pPr>
              <w:spacing w:before="20" w:after="20"/>
              <w:rPr>
                <w:rFonts w:asciiTheme="minorHAnsi" w:hAnsiTheme="minorHAnsi" w:cs="Arial"/>
                <w:sz w:val="20"/>
                <w:szCs w:val="20"/>
              </w:rPr>
            </w:pPr>
            <w:r>
              <w:rPr>
                <w:rFonts w:asciiTheme="minorHAnsi" w:hAnsiTheme="minorHAnsi" w:cs="Arial"/>
                <w:sz w:val="20"/>
                <w:szCs w:val="20"/>
              </w:rPr>
              <w:t>42</w:t>
            </w:r>
            <w:r w:rsidR="00B226D5" w:rsidRPr="0073527D">
              <w:rPr>
                <w:rFonts w:asciiTheme="minorHAnsi" w:hAnsiTheme="minorHAnsi" w:cs="Arial"/>
                <w:sz w:val="20"/>
                <w:szCs w:val="20"/>
              </w:rPr>
              <w:t>,</w:t>
            </w:r>
            <w:r>
              <w:rPr>
                <w:rFonts w:asciiTheme="minorHAnsi" w:hAnsiTheme="minorHAnsi" w:cs="Arial"/>
                <w:sz w:val="20"/>
                <w:szCs w:val="20"/>
              </w:rPr>
              <w:t>24</w:t>
            </w:r>
          </w:p>
        </w:tc>
        <w:tc>
          <w:tcPr>
            <w:tcW w:w="1726" w:type="dxa"/>
          </w:tcPr>
          <w:p w:rsidR="00B226D5" w:rsidRPr="0073527D" w:rsidRDefault="00B226D5" w:rsidP="005B085B">
            <w:pPr>
              <w:spacing w:before="20" w:after="20"/>
              <w:rPr>
                <w:rFonts w:asciiTheme="minorHAnsi" w:hAnsiTheme="minorHAnsi" w:cs="Arial"/>
                <w:sz w:val="20"/>
                <w:szCs w:val="20"/>
              </w:rPr>
            </w:pPr>
            <w:r w:rsidRPr="0073527D">
              <w:rPr>
                <w:rFonts w:asciiTheme="minorHAnsi" w:hAnsiTheme="minorHAnsi" w:cs="Arial"/>
                <w:sz w:val="20"/>
                <w:szCs w:val="20"/>
              </w:rPr>
              <w:t>2,</w:t>
            </w:r>
            <w:r w:rsidR="005B085B">
              <w:rPr>
                <w:rFonts w:asciiTheme="minorHAnsi" w:hAnsiTheme="minorHAnsi" w:cs="Arial"/>
                <w:sz w:val="20"/>
                <w:szCs w:val="20"/>
              </w:rPr>
              <w:t>63</w:t>
            </w:r>
          </w:p>
        </w:tc>
      </w:tr>
      <w:tr w:rsidR="00B226D5" w:rsidRPr="00E94B3C" w:rsidTr="00B226D5">
        <w:tc>
          <w:tcPr>
            <w:tcW w:w="1481" w:type="dxa"/>
            <w:shd w:val="clear" w:color="auto" w:fill="FFFF00"/>
            <w:vAlign w:val="center"/>
          </w:tcPr>
          <w:p w:rsidR="00B226D5" w:rsidRPr="00E94B3C" w:rsidRDefault="00B226D5" w:rsidP="00B226D5">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B226D5" w:rsidRPr="0073527D" w:rsidRDefault="00B226D5" w:rsidP="00B226D5">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B226D5" w:rsidRPr="0073527D" w:rsidRDefault="00B226D5" w:rsidP="00B226D5">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B226D5" w:rsidRPr="0073527D" w:rsidRDefault="00B226D5" w:rsidP="00B226D5">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B226D5" w:rsidRPr="0073527D" w:rsidRDefault="00B226D5" w:rsidP="00B226D5">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B226D5" w:rsidRPr="0073527D" w:rsidRDefault="00B226D5" w:rsidP="00B226D5">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B226D5" w:rsidRPr="0073527D" w:rsidRDefault="00B226D5" w:rsidP="00B226D5">
      <w:pPr>
        <w:spacing w:before="20" w:after="20"/>
        <w:jc w:val="both"/>
        <w:rPr>
          <w:rFonts w:asciiTheme="minorHAnsi" w:hAnsiTheme="minorHAnsi" w:cs="Arial"/>
          <w:sz w:val="22"/>
          <w:szCs w:val="22"/>
        </w:rPr>
      </w:pPr>
      <w:r>
        <w:rPr>
          <w:rFonts w:asciiTheme="minorHAnsi" w:hAnsiTheme="minorHAnsi" w:cs="Arial"/>
        </w:rPr>
        <w:t xml:space="preserve"> </w:t>
      </w:r>
    </w:p>
    <w:p w:rsidR="008C4FA7" w:rsidRDefault="008C4FA7" w:rsidP="00543E3A">
      <w:pPr>
        <w:spacing w:before="20" w:after="20" w:line="276" w:lineRule="auto"/>
        <w:jc w:val="both"/>
        <w:rPr>
          <w:rFonts w:asciiTheme="minorHAnsi" w:hAnsiTheme="minorHAnsi" w:cs="Arial"/>
          <w:sz w:val="22"/>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5B085B" w:rsidRPr="00B64FDE" w:rsidRDefault="005B085B" w:rsidP="005B085B">
      <w:pPr>
        <w:spacing w:before="20" w:after="20" w:line="276" w:lineRule="auto"/>
        <w:jc w:val="both"/>
        <w:rPr>
          <w:rFonts w:asciiTheme="minorHAnsi" w:hAnsiTheme="minorHAnsi" w:cs="Arial"/>
          <w:b/>
          <w:szCs w:val="22"/>
        </w:rPr>
      </w:pPr>
      <w:r>
        <w:rPr>
          <w:rFonts w:asciiTheme="minorHAnsi" w:hAnsiTheme="minorHAnsi" w:cs="Arial"/>
          <w:b/>
          <w:szCs w:val="22"/>
        </w:rPr>
        <w:lastRenderedPageBreak/>
        <w:t>Pieczyska</w:t>
      </w:r>
    </w:p>
    <w:p w:rsidR="005B085B" w:rsidRPr="0073527D" w:rsidRDefault="005B085B" w:rsidP="005B085B">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sidR="00694C4F">
        <w:rPr>
          <w:rFonts w:asciiTheme="minorHAnsi" w:hAnsiTheme="minorHAnsi" w:cs="Arial"/>
          <w:sz w:val="22"/>
        </w:rPr>
        <w:t>Pieczyska</w:t>
      </w:r>
      <w:r w:rsidRPr="0073527D">
        <w:rPr>
          <w:rFonts w:asciiTheme="minorHAnsi" w:hAnsiTheme="minorHAnsi" w:cs="Arial"/>
          <w:sz w:val="22"/>
        </w:rPr>
        <w:t xml:space="preserve"> na mapie użytkowania gruntów </w:t>
      </w:r>
    </w:p>
    <w:p w:rsidR="005B085B" w:rsidRDefault="00694C4F" w:rsidP="005B085B">
      <w:pPr>
        <w:spacing w:before="20" w:after="20"/>
        <w:jc w:val="both"/>
        <w:rPr>
          <w:rFonts w:asciiTheme="minorHAnsi" w:hAnsiTheme="minorHAnsi" w:cs="Arial"/>
        </w:rPr>
      </w:pPr>
      <w:r>
        <w:rPr>
          <w:rFonts w:asciiTheme="minorHAnsi" w:hAnsiTheme="minorHAnsi" w:cs="Arial"/>
          <w:noProof/>
        </w:rPr>
        <w:drawing>
          <wp:inline distT="0" distB="0" distL="0" distR="0">
            <wp:extent cx="4029637" cy="453453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4">
                      <a:extLst>
                        <a:ext uri="{28A0092B-C50C-407E-A947-70E740481C1C}">
                          <a14:useLocalDpi xmlns:a14="http://schemas.microsoft.com/office/drawing/2010/main" val="0"/>
                        </a:ext>
                      </a:extLst>
                    </a:blip>
                    <a:stretch>
                      <a:fillRect/>
                    </a:stretch>
                  </pic:blipFill>
                  <pic:spPr>
                    <a:xfrm>
                      <a:off x="0" y="0"/>
                      <a:ext cx="4029637" cy="4534533"/>
                    </a:xfrm>
                    <a:prstGeom prst="rect">
                      <a:avLst/>
                    </a:prstGeom>
                  </pic:spPr>
                </pic:pic>
              </a:graphicData>
            </a:graphic>
          </wp:inline>
        </w:drawing>
      </w:r>
    </w:p>
    <w:p w:rsidR="005B085B" w:rsidRPr="0073527D" w:rsidRDefault="005B085B" w:rsidP="005B085B">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5B085B" w:rsidRDefault="005B085B" w:rsidP="005B085B">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5B085B" w:rsidTr="00694C4F">
        <w:tc>
          <w:tcPr>
            <w:tcW w:w="4638" w:type="dxa"/>
          </w:tcPr>
          <w:p w:rsidR="005B085B" w:rsidRDefault="00694C4F" w:rsidP="00694C4F">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195367D" wp14:editId="0458545F">
                  <wp:extent cx="2808000" cy="1576714"/>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5B085B" w:rsidRDefault="00694C4F" w:rsidP="00694C4F">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BA976D6" wp14:editId="3F40BDAB">
                  <wp:extent cx="2808000" cy="1576714"/>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5B085B" w:rsidTr="00694C4F">
        <w:tc>
          <w:tcPr>
            <w:tcW w:w="9276" w:type="dxa"/>
            <w:gridSpan w:val="2"/>
          </w:tcPr>
          <w:p w:rsidR="005B085B" w:rsidRDefault="0032554B" w:rsidP="0032554B">
            <w:pPr>
              <w:spacing w:before="20" w:after="20"/>
              <w:jc w:val="center"/>
              <w:rPr>
                <w:rFonts w:asciiTheme="minorHAnsi" w:hAnsiTheme="minorHAnsi" w:cs="Arial"/>
                <w:sz w:val="22"/>
              </w:rPr>
            </w:pPr>
            <w:r>
              <w:rPr>
                <w:rFonts w:asciiTheme="minorHAnsi" w:hAnsiTheme="minorHAnsi" w:cs="Arial"/>
                <w:sz w:val="22"/>
              </w:rPr>
              <w:t>Pieczyska</w:t>
            </w:r>
            <w:r w:rsidR="005B085B">
              <w:rPr>
                <w:rFonts w:asciiTheme="minorHAnsi" w:hAnsiTheme="minorHAnsi" w:cs="Arial"/>
                <w:sz w:val="22"/>
              </w:rPr>
              <w:t xml:space="preserve">. Widok na </w:t>
            </w:r>
            <w:r>
              <w:rPr>
                <w:rFonts w:asciiTheme="minorHAnsi" w:hAnsiTheme="minorHAnsi" w:cs="Arial"/>
                <w:sz w:val="22"/>
              </w:rPr>
              <w:t>zabudowania mieszkalne i gospodarcze</w:t>
            </w:r>
          </w:p>
        </w:tc>
      </w:tr>
    </w:tbl>
    <w:p w:rsidR="005B085B" w:rsidRDefault="005B085B" w:rsidP="005B085B">
      <w:pPr>
        <w:spacing w:before="20" w:after="20"/>
        <w:jc w:val="both"/>
        <w:rPr>
          <w:rFonts w:asciiTheme="minorHAnsi" w:hAnsiTheme="minorHAnsi" w:cs="Arial"/>
          <w:sz w:val="22"/>
        </w:rPr>
      </w:pPr>
    </w:p>
    <w:p w:rsidR="005B085B" w:rsidRPr="0073527D" w:rsidRDefault="005B085B" w:rsidP="005B085B">
      <w:pPr>
        <w:spacing w:before="20" w:after="20"/>
        <w:jc w:val="both"/>
        <w:rPr>
          <w:rFonts w:asciiTheme="minorHAnsi" w:hAnsiTheme="minorHAnsi" w:cs="Arial"/>
          <w:sz w:val="22"/>
        </w:rPr>
      </w:pPr>
    </w:p>
    <w:p w:rsidR="005B085B" w:rsidRPr="00543E3A" w:rsidRDefault="0032554B" w:rsidP="005B085B">
      <w:pPr>
        <w:spacing w:before="20" w:after="20" w:line="276" w:lineRule="auto"/>
        <w:jc w:val="both"/>
        <w:rPr>
          <w:rFonts w:asciiTheme="minorHAnsi" w:hAnsiTheme="minorHAnsi" w:cs="Arial"/>
          <w:sz w:val="22"/>
          <w:szCs w:val="22"/>
        </w:rPr>
      </w:pPr>
      <w:r>
        <w:rPr>
          <w:rFonts w:asciiTheme="minorHAnsi" w:hAnsiTheme="minorHAnsi" w:cs="Arial"/>
          <w:sz w:val="22"/>
          <w:szCs w:val="22"/>
        </w:rPr>
        <w:t>Pieczyska</w:t>
      </w:r>
      <w:r w:rsidR="005B085B" w:rsidRPr="00543E3A">
        <w:rPr>
          <w:rFonts w:asciiTheme="minorHAnsi" w:hAnsiTheme="minorHAnsi" w:cs="Arial"/>
          <w:sz w:val="22"/>
          <w:szCs w:val="22"/>
        </w:rPr>
        <w:t xml:space="preserve"> to </w:t>
      </w:r>
      <w:r>
        <w:rPr>
          <w:rFonts w:asciiTheme="minorHAnsi" w:hAnsiTheme="minorHAnsi" w:cs="Arial"/>
          <w:sz w:val="22"/>
          <w:szCs w:val="22"/>
        </w:rPr>
        <w:t>mała wieś wchodząca w skład sołectwa Radojewice licząca zaledwie 38 mieszkańców</w:t>
      </w:r>
      <w:r w:rsidR="005B085B" w:rsidRPr="00543E3A">
        <w:rPr>
          <w:rFonts w:asciiTheme="minorHAnsi" w:hAnsiTheme="minorHAnsi" w:cs="Arial"/>
          <w:sz w:val="22"/>
          <w:szCs w:val="22"/>
        </w:rPr>
        <w:t xml:space="preserve">. </w:t>
      </w:r>
      <w:r w:rsidR="005B085B">
        <w:rPr>
          <w:rFonts w:asciiTheme="minorHAnsi" w:hAnsiTheme="minorHAnsi" w:cs="Arial"/>
          <w:sz w:val="22"/>
          <w:szCs w:val="22"/>
        </w:rPr>
        <w:t>Z</w:t>
      </w:r>
      <w:r w:rsidR="005B085B" w:rsidRPr="00543E3A">
        <w:rPr>
          <w:rFonts w:asciiTheme="minorHAnsi" w:hAnsiTheme="minorHAnsi" w:cs="Arial"/>
          <w:sz w:val="22"/>
          <w:szCs w:val="22"/>
        </w:rPr>
        <w:t xml:space="preserve">ajmuje powierzchnię około </w:t>
      </w:r>
      <w:r w:rsidRPr="0032554B">
        <w:rPr>
          <w:rFonts w:asciiTheme="minorHAnsi" w:hAnsiTheme="minorHAnsi" w:cs="Arial"/>
          <w:sz w:val="22"/>
          <w:szCs w:val="22"/>
        </w:rPr>
        <w:t>2,35 km2</w:t>
      </w:r>
      <w:r w:rsidR="005B085B" w:rsidRPr="00543E3A">
        <w:rPr>
          <w:rFonts w:asciiTheme="minorHAnsi" w:hAnsiTheme="minorHAnsi" w:cs="Arial"/>
          <w:sz w:val="22"/>
          <w:szCs w:val="22"/>
        </w:rPr>
        <w:t xml:space="preserve">. </w:t>
      </w:r>
      <w:r w:rsidR="00F337EF">
        <w:rPr>
          <w:rFonts w:asciiTheme="minorHAnsi" w:hAnsiTheme="minorHAnsi" w:cs="Arial"/>
          <w:sz w:val="22"/>
          <w:szCs w:val="22"/>
        </w:rPr>
        <w:t>66</w:t>
      </w:r>
      <w:r w:rsidR="005B085B" w:rsidRPr="009838C9">
        <w:rPr>
          <w:rFonts w:asciiTheme="minorHAnsi" w:hAnsiTheme="minorHAnsi" w:cs="Arial"/>
          <w:sz w:val="22"/>
          <w:szCs w:val="22"/>
        </w:rPr>
        <w:t xml:space="preserve">% mieszkańców </w:t>
      </w:r>
      <w:r w:rsidR="00F337EF">
        <w:rPr>
          <w:rFonts w:asciiTheme="minorHAnsi" w:hAnsiTheme="minorHAnsi" w:cs="Arial"/>
          <w:sz w:val="22"/>
          <w:szCs w:val="22"/>
        </w:rPr>
        <w:t>Pieczysk</w:t>
      </w:r>
      <w:r w:rsidR="005B085B" w:rsidRPr="009838C9">
        <w:rPr>
          <w:rFonts w:asciiTheme="minorHAnsi" w:hAnsiTheme="minorHAnsi" w:cs="Arial"/>
          <w:sz w:val="22"/>
          <w:szCs w:val="22"/>
        </w:rPr>
        <w:t xml:space="preserve"> jest w wieku produkcyjnym, 1</w:t>
      </w:r>
      <w:r w:rsidR="00F337EF">
        <w:rPr>
          <w:rFonts w:asciiTheme="minorHAnsi" w:hAnsiTheme="minorHAnsi" w:cs="Arial"/>
          <w:sz w:val="22"/>
          <w:szCs w:val="22"/>
        </w:rPr>
        <w:t>1</w:t>
      </w:r>
      <w:r w:rsidR="005B085B" w:rsidRPr="009838C9">
        <w:rPr>
          <w:rFonts w:asciiTheme="minorHAnsi" w:hAnsiTheme="minorHAnsi" w:cs="Arial"/>
          <w:sz w:val="22"/>
          <w:szCs w:val="22"/>
        </w:rPr>
        <w:t>% w wieku poprodukcyjnym</w:t>
      </w:r>
      <w:r w:rsidR="005B085B">
        <w:rPr>
          <w:rFonts w:asciiTheme="minorHAnsi" w:hAnsiTheme="minorHAnsi" w:cs="Arial"/>
          <w:sz w:val="22"/>
          <w:szCs w:val="22"/>
        </w:rPr>
        <w:t>.</w:t>
      </w:r>
      <w:r w:rsidR="005B085B" w:rsidRPr="009838C9">
        <w:rPr>
          <w:rFonts w:asciiTheme="minorHAnsi" w:hAnsiTheme="minorHAnsi" w:cs="Arial"/>
          <w:sz w:val="22"/>
          <w:szCs w:val="22"/>
        </w:rPr>
        <w:t xml:space="preserve"> </w:t>
      </w:r>
      <w:r w:rsidR="005B085B">
        <w:rPr>
          <w:rFonts w:asciiTheme="minorHAnsi" w:hAnsiTheme="minorHAnsi" w:cs="Arial"/>
          <w:sz w:val="22"/>
          <w:szCs w:val="22"/>
        </w:rPr>
        <w:t>Stosunkowo dużą grupę stanowią młodzi mieszkańcy</w:t>
      </w:r>
      <w:r w:rsidR="005B085B" w:rsidRPr="009838C9">
        <w:rPr>
          <w:rFonts w:asciiTheme="minorHAnsi" w:hAnsiTheme="minorHAnsi" w:cs="Arial"/>
          <w:sz w:val="22"/>
          <w:szCs w:val="22"/>
        </w:rPr>
        <w:t xml:space="preserve"> w wieku przedprodukcyjnym</w:t>
      </w:r>
      <w:r w:rsidR="005B085B">
        <w:rPr>
          <w:rFonts w:asciiTheme="minorHAnsi" w:hAnsiTheme="minorHAnsi" w:cs="Arial"/>
          <w:sz w:val="22"/>
          <w:szCs w:val="22"/>
        </w:rPr>
        <w:t xml:space="preserve"> (2</w:t>
      </w:r>
      <w:r w:rsidR="00F337EF">
        <w:rPr>
          <w:rFonts w:asciiTheme="minorHAnsi" w:hAnsiTheme="minorHAnsi" w:cs="Arial"/>
          <w:sz w:val="22"/>
          <w:szCs w:val="22"/>
        </w:rPr>
        <w:t>4</w:t>
      </w:r>
      <w:r w:rsidR="005B085B">
        <w:rPr>
          <w:rFonts w:asciiTheme="minorHAnsi" w:hAnsiTheme="minorHAnsi" w:cs="Arial"/>
          <w:sz w:val="22"/>
          <w:szCs w:val="22"/>
        </w:rPr>
        <w:t>%)</w:t>
      </w:r>
      <w:r w:rsidR="005B085B" w:rsidRPr="009838C9">
        <w:rPr>
          <w:rFonts w:asciiTheme="minorHAnsi" w:hAnsiTheme="minorHAnsi" w:cs="Arial"/>
          <w:sz w:val="22"/>
          <w:szCs w:val="22"/>
        </w:rPr>
        <w:t>.</w:t>
      </w:r>
      <w:r w:rsidR="005B085B">
        <w:rPr>
          <w:rFonts w:asciiTheme="minorHAnsi" w:hAnsiTheme="minorHAnsi" w:cs="Arial"/>
          <w:sz w:val="22"/>
          <w:szCs w:val="22"/>
        </w:rPr>
        <w:t xml:space="preserve"> Można stwierdzić, że miejscowość tworzy młode społeczeństwo i charakteryzuje się ona wysoką dzietnością, </w:t>
      </w:r>
      <w:r w:rsidR="00F337EF">
        <w:rPr>
          <w:rFonts w:asciiTheme="minorHAnsi" w:hAnsiTheme="minorHAnsi" w:cs="Arial"/>
          <w:sz w:val="22"/>
          <w:szCs w:val="22"/>
        </w:rPr>
        <w:t xml:space="preserve">generalnie znajduje się w dobrej sytuacji pod względem </w:t>
      </w:r>
      <w:r w:rsidR="00F337EF">
        <w:rPr>
          <w:rFonts w:asciiTheme="minorHAnsi" w:hAnsiTheme="minorHAnsi" w:cs="Arial"/>
          <w:sz w:val="22"/>
          <w:szCs w:val="22"/>
        </w:rPr>
        <w:lastRenderedPageBreak/>
        <w:t>demografii</w:t>
      </w:r>
      <w:r w:rsidR="005B085B">
        <w:rPr>
          <w:rFonts w:asciiTheme="minorHAnsi" w:hAnsiTheme="minorHAnsi" w:cs="Arial"/>
          <w:sz w:val="22"/>
          <w:szCs w:val="22"/>
        </w:rPr>
        <w:t>.</w:t>
      </w:r>
      <w:r w:rsidR="005B085B" w:rsidRPr="009838C9">
        <w:rPr>
          <w:rFonts w:asciiTheme="minorHAnsi" w:hAnsiTheme="minorHAnsi" w:cs="Arial"/>
          <w:sz w:val="22"/>
          <w:szCs w:val="22"/>
        </w:rPr>
        <w:t xml:space="preserve"> Sytuacja społeczna według innych kryteriów </w:t>
      </w:r>
      <w:r w:rsidR="00F337EF">
        <w:rPr>
          <w:rFonts w:asciiTheme="minorHAnsi" w:hAnsiTheme="minorHAnsi" w:cs="Arial"/>
          <w:sz w:val="22"/>
          <w:szCs w:val="22"/>
        </w:rPr>
        <w:t>Pieczysk</w:t>
      </w:r>
      <w:r w:rsidR="005B085B" w:rsidRPr="009838C9">
        <w:rPr>
          <w:rFonts w:asciiTheme="minorHAnsi" w:hAnsiTheme="minorHAnsi" w:cs="Arial"/>
          <w:sz w:val="22"/>
          <w:szCs w:val="22"/>
        </w:rPr>
        <w:t xml:space="preserve"> jest gorsza niż średnio w gminie. </w:t>
      </w:r>
      <w:r w:rsidR="00F337EF">
        <w:rPr>
          <w:rFonts w:asciiTheme="minorHAnsi" w:hAnsiTheme="minorHAnsi" w:cs="Arial"/>
          <w:sz w:val="22"/>
          <w:szCs w:val="22"/>
        </w:rPr>
        <w:t>Więcej niż co czwarty mieszkaniec wsi</w:t>
      </w:r>
      <w:r w:rsidR="005B085B" w:rsidRPr="009838C9">
        <w:rPr>
          <w:rFonts w:asciiTheme="minorHAnsi" w:hAnsiTheme="minorHAnsi" w:cs="Arial"/>
          <w:sz w:val="22"/>
          <w:szCs w:val="22"/>
        </w:rPr>
        <w:t xml:space="preserve"> korzysta z pomocy społecznej. </w:t>
      </w:r>
      <w:r w:rsidR="00F337EF">
        <w:rPr>
          <w:rFonts w:asciiTheme="minorHAnsi" w:hAnsiTheme="minorHAnsi" w:cs="Arial"/>
          <w:sz w:val="22"/>
          <w:szCs w:val="22"/>
        </w:rPr>
        <w:t>Blisko co trzecia osoba</w:t>
      </w:r>
      <w:r w:rsidR="005B085B" w:rsidRPr="009838C9">
        <w:rPr>
          <w:rFonts w:asciiTheme="minorHAnsi" w:hAnsiTheme="minorHAnsi" w:cs="Arial"/>
          <w:sz w:val="22"/>
          <w:szCs w:val="22"/>
        </w:rPr>
        <w:t xml:space="preserve"> w wiek</w:t>
      </w:r>
      <w:r w:rsidR="00F337EF">
        <w:rPr>
          <w:rFonts w:asciiTheme="minorHAnsi" w:hAnsiTheme="minorHAnsi" w:cs="Arial"/>
          <w:sz w:val="22"/>
          <w:szCs w:val="22"/>
        </w:rPr>
        <w:t>u produkcyjnym jest bezrobotna</w:t>
      </w:r>
      <w:r w:rsidR="005B085B" w:rsidRPr="009838C9">
        <w:rPr>
          <w:rFonts w:asciiTheme="minorHAnsi" w:hAnsiTheme="minorHAnsi" w:cs="Arial"/>
          <w:sz w:val="22"/>
          <w:szCs w:val="22"/>
        </w:rPr>
        <w:t>.</w:t>
      </w:r>
      <w:r w:rsidR="005B085B" w:rsidRPr="00543E3A">
        <w:rPr>
          <w:rFonts w:asciiTheme="minorHAnsi" w:hAnsiTheme="minorHAnsi" w:cs="Arial"/>
          <w:sz w:val="22"/>
          <w:szCs w:val="22"/>
        </w:rPr>
        <w:t xml:space="preserve"> </w:t>
      </w:r>
      <w:r w:rsidR="005B085B">
        <w:rPr>
          <w:rFonts w:asciiTheme="minorHAnsi" w:hAnsiTheme="minorHAnsi" w:cs="Arial"/>
          <w:sz w:val="22"/>
          <w:szCs w:val="22"/>
        </w:rPr>
        <w:t>Osoby te zostały zakwalifikowane w większości do II profilu pomocy</w:t>
      </w:r>
      <w:r w:rsidR="00B03E3D">
        <w:rPr>
          <w:rFonts w:asciiTheme="minorHAnsi" w:hAnsiTheme="minorHAnsi" w:cs="Arial"/>
          <w:sz w:val="22"/>
          <w:szCs w:val="22"/>
        </w:rPr>
        <w:t xml:space="preserve"> (75%) oraz do profilu III (25%)</w:t>
      </w:r>
      <w:r w:rsidR="005B085B" w:rsidRPr="00543E3A">
        <w:rPr>
          <w:rFonts w:asciiTheme="minorHAnsi" w:hAnsiTheme="minorHAnsi" w:cs="Arial"/>
          <w:sz w:val="22"/>
          <w:szCs w:val="22"/>
        </w:rPr>
        <w:t xml:space="preserve">. W 2015 r. </w:t>
      </w:r>
      <w:r w:rsidR="00B03E3D">
        <w:rPr>
          <w:rFonts w:asciiTheme="minorHAnsi" w:hAnsiTheme="minorHAnsi" w:cs="Arial"/>
          <w:sz w:val="22"/>
          <w:szCs w:val="22"/>
        </w:rPr>
        <w:t xml:space="preserve">nie </w:t>
      </w:r>
      <w:r w:rsidR="005B085B" w:rsidRPr="00543E3A">
        <w:rPr>
          <w:rFonts w:asciiTheme="minorHAnsi" w:hAnsiTheme="minorHAnsi" w:cs="Arial"/>
          <w:sz w:val="22"/>
          <w:szCs w:val="22"/>
        </w:rPr>
        <w:t xml:space="preserve">stwierdzono w </w:t>
      </w:r>
      <w:r w:rsidR="00B03E3D">
        <w:rPr>
          <w:rFonts w:asciiTheme="minorHAnsi" w:hAnsiTheme="minorHAnsi" w:cs="Arial"/>
          <w:sz w:val="22"/>
          <w:szCs w:val="22"/>
        </w:rPr>
        <w:t>Pieczyskach</w:t>
      </w:r>
      <w:r w:rsidR="005B085B">
        <w:rPr>
          <w:rFonts w:asciiTheme="minorHAnsi" w:hAnsiTheme="minorHAnsi" w:cs="Arial"/>
          <w:sz w:val="22"/>
          <w:szCs w:val="22"/>
        </w:rPr>
        <w:t xml:space="preserve"> </w:t>
      </w:r>
      <w:r w:rsidR="00B03E3D">
        <w:rPr>
          <w:rFonts w:asciiTheme="minorHAnsi" w:hAnsiTheme="minorHAnsi" w:cs="Arial"/>
          <w:sz w:val="22"/>
          <w:szCs w:val="22"/>
        </w:rPr>
        <w:t>przestępstw</w:t>
      </w:r>
      <w:r w:rsidR="005B085B" w:rsidRPr="00543E3A">
        <w:rPr>
          <w:rFonts w:asciiTheme="minorHAnsi" w:hAnsiTheme="minorHAnsi" w:cs="Arial"/>
          <w:sz w:val="22"/>
          <w:szCs w:val="22"/>
        </w:rPr>
        <w:t xml:space="preserve">. </w:t>
      </w:r>
      <w:r w:rsidR="005B085B" w:rsidRPr="008C0B91">
        <w:rPr>
          <w:rFonts w:asciiTheme="minorHAnsi" w:hAnsiTheme="minorHAnsi" w:cs="Arial"/>
          <w:sz w:val="22"/>
          <w:szCs w:val="22"/>
        </w:rPr>
        <w:t>Wynik sprawdzianu szóstoklasistów szkoły podstawowej, do której według rejonizacji uczęszczają uczniowie pochodzący</w:t>
      </w:r>
      <w:r w:rsidR="005B085B" w:rsidRPr="00543E3A">
        <w:rPr>
          <w:rFonts w:asciiTheme="minorHAnsi" w:hAnsiTheme="minorHAnsi" w:cs="Arial"/>
          <w:sz w:val="22"/>
          <w:szCs w:val="22"/>
        </w:rPr>
        <w:t xml:space="preserve"> z </w:t>
      </w:r>
      <w:r w:rsidR="00B03E3D">
        <w:rPr>
          <w:rFonts w:asciiTheme="minorHAnsi" w:hAnsiTheme="minorHAnsi" w:cs="Arial"/>
          <w:sz w:val="22"/>
          <w:szCs w:val="22"/>
        </w:rPr>
        <w:t>Pieczysk</w:t>
      </w:r>
      <w:r w:rsidR="005B085B">
        <w:rPr>
          <w:rFonts w:asciiTheme="minorHAnsi" w:hAnsiTheme="minorHAnsi" w:cs="Arial"/>
          <w:sz w:val="22"/>
          <w:szCs w:val="22"/>
        </w:rPr>
        <w:t xml:space="preserve"> (szkoła podstawowa w </w:t>
      </w:r>
      <w:r w:rsidR="00B03E3D">
        <w:rPr>
          <w:rFonts w:asciiTheme="minorHAnsi" w:hAnsiTheme="minorHAnsi" w:cs="Arial"/>
          <w:sz w:val="22"/>
          <w:szCs w:val="22"/>
        </w:rPr>
        <w:t>Pieraniu</w:t>
      </w:r>
      <w:r w:rsidR="005B085B">
        <w:rPr>
          <w:rFonts w:asciiTheme="minorHAnsi" w:hAnsiTheme="minorHAnsi" w:cs="Arial"/>
          <w:sz w:val="22"/>
          <w:szCs w:val="22"/>
        </w:rPr>
        <w:t>)</w:t>
      </w:r>
      <w:r w:rsidR="005B085B" w:rsidRPr="00543E3A">
        <w:rPr>
          <w:rFonts w:asciiTheme="minorHAnsi" w:hAnsiTheme="minorHAnsi" w:cs="Arial"/>
          <w:sz w:val="22"/>
          <w:szCs w:val="22"/>
        </w:rPr>
        <w:t xml:space="preserve">, w 2014 r. był gorszy niż średnia dla województwa kujawsko pomorskiego. Wyniósł </w:t>
      </w:r>
      <w:r w:rsidR="00B03E3D">
        <w:rPr>
          <w:rFonts w:asciiTheme="minorHAnsi" w:hAnsiTheme="minorHAnsi" w:cs="Arial"/>
          <w:sz w:val="22"/>
          <w:szCs w:val="22"/>
        </w:rPr>
        <w:t>22</w:t>
      </w:r>
      <w:r w:rsidR="005B085B" w:rsidRPr="00543E3A">
        <w:rPr>
          <w:rFonts w:asciiTheme="minorHAnsi" w:hAnsiTheme="minorHAnsi" w:cs="Arial"/>
          <w:sz w:val="22"/>
          <w:szCs w:val="22"/>
        </w:rPr>
        <w:t xml:space="preserve"> punkty, podczas gdy średnia dla województwa wynosiła 25,02.</w:t>
      </w:r>
    </w:p>
    <w:p w:rsidR="005B085B" w:rsidRPr="00543E3A" w:rsidRDefault="00B03E3D" w:rsidP="005B085B">
      <w:pPr>
        <w:spacing w:before="20" w:after="20" w:line="276" w:lineRule="auto"/>
        <w:jc w:val="both"/>
        <w:rPr>
          <w:rFonts w:asciiTheme="minorHAnsi" w:hAnsiTheme="minorHAnsi" w:cs="Arial"/>
          <w:sz w:val="22"/>
          <w:szCs w:val="22"/>
        </w:rPr>
      </w:pPr>
      <w:r>
        <w:rPr>
          <w:rFonts w:asciiTheme="minorHAnsi" w:hAnsiTheme="minorHAnsi" w:cs="Arial"/>
          <w:sz w:val="22"/>
          <w:szCs w:val="22"/>
        </w:rPr>
        <w:t>Pieczyska</w:t>
      </w:r>
      <w:r w:rsidR="005B085B" w:rsidRPr="00543E3A">
        <w:rPr>
          <w:rFonts w:asciiTheme="minorHAnsi" w:hAnsiTheme="minorHAnsi" w:cs="Arial"/>
          <w:sz w:val="22"/>
          <w:szCs w:val="22"/>
        </w:rPr>
        <w:t xml:space="preserve"> </w:t>
      </w:r>
      <w:r w:rsidR="005B085B">
        <w:rPr>
          <w:rFonts w:asciiTheme="minorHAnsi" w:hAnsiTheme="minorHAnsi" w:cs="Arial"/>
          <w:sz w:val="22"/>
          <w:szCs w:val="22"/>
        </w:rPr>
        <w:t xml:space="preserve">nie </w:t>
      </w:r>
      <w:r>
        <w:rPr>
          <w:rFonts w:asciiTheme="minorHAnsi" w:hAnsiTheme="minorHAnsi" w:cs="Arial"/>
          <w:sz w:val="22"/>
          <w:szCs w:val="22"/>
        </w:rPr>
        <w:t>są podłączone</w:t>
      </w:r>
      <w:r w:rsidR="005B085B">
        <w:rPr>
          <w:rFonts w:asciiTheme="minorHAnsi" w:hAnsiTheme="minorHAnsi" w:cs="Arial"/>
          <w:sz w:val="22"/>
          <w:szCs w:val="22"/>
        </w:rPr>
        <w:t xml:space="preserve"> do kanalizacji.</w:t>
      </w:r>
      <w:r w:rsidR="005B085B" w:rsidRPr="00543E3A">
        <w:rPr>
          <w:rFonts w:asciiTheme="minorHAnsi" w:hAnsiTheme="minorHAnsi" w:cs="Arial"/>
          <w:sz w:val="22"/>
          <w:szCs w:val="22"/>
        </w:rPr>
        <w:t xml:space="preserve"> </w:t>
      </w:r>
      <w:r w:rsidR="005B085B">
        <w:rPr>
          <w:rFonts w:asciiTheme="minorHAnsi" w:hAnsiTheme="minorHAnsi" w:cs="Arial"/>
          <w:sz w:val="22"/>
          <w:szCs w:val="22"/>
        </w:rPr>
        <w:t>P</w:t>
      </w:r>
      <w:r w:rsidR="005B085B" w:rsidRPr="00543E3A">
        <w:rPr>
          <w:rFonts w:asciiTheme="minorHAnsi" w:hAnsiTheme="minorHAnsi" w:cs="Arial"/>
          <w:sz w:val="22"/>
          <w:szCs w:val="22"/>
        </w:rPr>
        <w:t xml:space="preserve">od wieloma innymi względami przestrzenno-funkcjonalnymi i technicznymi miejscowość pozostaje w złej sytuacji. </w:t>
      </w:r>
      <w:r>
        <w:rPr>
          <w:rFonts w:asciiTheme="minorHAnsi" w:hAnsiTheme="minorHAnsi" w:cs="Arial"/>
          <w:sz w:val="22"/>
          <w:szCs w:val="22"/>
        </w:rPr>
        <w:t>Wszystkie budynki mieszkalne zostały wybudowane przed 1970 r. i są opalane węglem</w:t>
      </w:r>
      <w:r w:rsidR="005B085B" w:rsidRPr="00543E3A">
        <w:rPr>
          <w:rFonts w:asciiTheme="minorHAnsi" w:hAnsiTheme="minorHAnsi" w:cs="Arial"/>
          <w:sz w:val="22"/>
          <w:szCs w:val="22"/>
        </w:rPr>
        <w:t xml:space="preserve">. Mieszkańcy </w:t>
      </w:r>
      <w:r>
        <w:rPr>
          <w:rFonts w:asciiTheme="minorHAnsi" w:hAnsiTheme="minorHAnsi" w:cs="Arial"/>
          <w:sz w:val="22"/>
          <w:szCs w:val="22"/>
        </w:rPr>
        <w:t>Pieczysk</w:t>
      </w:r>
      <w:r w:rsidR="005B085B" w:rsidRPr="00543E3A">
        <w:rPr>
          <w:rFonts w:asciiTheme="minorHAnsi" w:hAnsiTheme="minorHAnsi" w:cs="Arial"/>
          <w:sz w:val="22"/>
          <w:szCs w:val="22"/>
        </w:rPr>
        <w:t xml:space="preserve"> nisko oceniają termoizolacyjność domów (średnia ocena dla miejscowości to 2,</w:t>
      </w:r>
      <w:r>
        <w:rPr>
          <w:rFonts w:asciiTheme="minorHAnsi" w:hAnsiTheme="minorHAnsi" w:cs="Arial"/>
          <w:sz w:val="22"/>
          <w:szCs w:val="22"/>
        </w:rPr>
        <w:t>75</w:t>
      </w:r>
      <w:r w:rsidR="005B085B">
        <w:rPr>
          <w:rFonts w:asciiTheme="minorHAnsi" w:hAnsiTheme="minorHAnsi" w:cs="Arial"/>
          <w:sz w:val="22"/>
          <w:szCs w:val="22"/>
        </w:rPr>
        <w:t xml:space="preserve"> </w:t>
      </w:r>
      <w:r w:rsidR="005B085B" w:rsidRPr="00543E3A">
        <w:rPr>
          <w:rFonts w:asciiTheme="minorHAnsi" w:hAnsiTheme="minorHAnsi" w:cs="Arial"/>
          <w:sz w:val="22"/>
          <w:szCs w:val="22"/>
        </w:rPr>
        <w:t>w skali 1 do 5, gdzie 1 oznacza ocenę naj</w:t>
      </w:r>
      <w:r w:rsidR="005B085B">
        <w:rPr>
          <w:rFonts w:asciiTheme="minorHAnsi" w:hAnsiTheme="minorHAnsi" w:cs="Arial"/>
          <w:sz w:val="22"/>
          <w:szCs w:val="22"/>
        </w:rPr>
        <w:t>gorszą, a 5 najlepszą). Zabudowa</w:t>
      </w:r>
      <w:r w:rsidR="005B085B" w:rsidRPr="00543E3A">
        <w:rPr>
          <w:rFonts w:asciiTheme="minorHAnsi" w:hAnsiTheme="minorHAnsi" w:cs="Arial"/>
          <w:sz w:val="22"/>
          <w:szCs w:val="22"/>
        </w:rPr>
        <w:t xml:space="preserve"> </w:t>
      </w:r>
      <w:r w:rsidR="005B085B">
        <w:rPr>
          <w:rFonts w:asciiTheme="minorHAnsi" w:hAnsiTheme="minorHAnsi" w:cs="Arial"/>
          <w:sz w:val="22"/>
          <w:szCs w:val="22"/>
        </w:rPr>
        <w:t xml:space="preserve">miejscowości jest </w:t>
      </w:r>
      <w:r>
        <w:rPr>
          <w:rFonts w:asciiTheme="minorHAnsi" w:hAnsiTheme="minorHAnsi" w:cs="Arial"/>
          <w:sz w:val="22"/>
          <w:szCs w:val="22"/>
        </w:rPr>
        <w:t>zwarta</w:t>
      </w:r>
      <w:r w:rsidR="005B085B">
        <w:rPr>
          <w:rFonts w:asciiTheme="minorHAnsi" w:hAnsiTheme="minorHAnsi" w:cs="Arial"/>
          <w:sz w:val="22"/>
          <w:szCs w:val="22"/>
        </w:rPr>
        <w:t>. T</w:t>
      </w:r>
      <w:r w:rsidR="005B085B" w:rsidRPr="00543E3A">
        <w:rPr>
          <w:rFonts w:asciiTheme="minorHAnsi" w:hAnsiTheme="minorHAnsi" w:cs="Arial"/>
          <w:sz w:val="22"/>
          <w:szCs w:val="22"/>
        </w:rPr>
        <w:t xml:space="preserve">worzą </w:t>
      </w:r>
      <w:r w:rsidR="005B085B">
        <w:rPr>
          <w:rFonts w:asciiTheme="minorHAnsi" w:hAnsiTheme="minorHAnsi" w:cs="Arial"/>
          <w:sz w:val="22"/>
          <w:szCs w:val="22"/>
        </w:rPr>
        <w:t xml:space="preserve">ją </w:t>
      </w:r>
      <w:r w:rsidR="005B085B" w:rsidRPr="00543E3A">
        <w:rPr>
          <w:rFonts w:asciiTheme="minorHAnsi" w:hAnsiTheme="minorHAnsi" w:cs="Arial"/>
          <w:sz w:val="22"/>
          <w:szCs w:val="22"/>
        </w:rPr>
        <w:t>budynki mieszkalne jednorodzinne</w:t>
      </w:r>
      <w:r>
        <w:rPr>
          <w:rFonts w:asciiTheme="minorHAnsi" w:hAnsiTheme="minorHAnsi" w:cs="Arial"/>
          <w:sz w:val="22"/>
          <w:szCs w:val="22"/>
        </w:rPr>
        <w:t xml:space="preserve"> i szeregowe</w:t>
      </w:r>
      <w:r w:rsidR="005B085B">
        <w:rPr>
          <w:rFonts w:asciiTheme="minorHAnsi" w:hAnsiTheme="minorHAnsi" w:cs="Arial"/>
          <w:sz w:val="22"/>
          <w:szCs w:val="22"/>
        </w:rPr>
        <w:t xml:space="preserve"> </w:t>
      </w:r>
      <w:r w:rsidR="005B085B" w:rsidRPr="00543E3A">
        <w:rPr>
          <w:rFonts w:asciiTheme="minorHAnsi" w:hAnsiTheme="minorHAnsi" w:cs="Arial"/>
          <w:sz w:val="22"/>
          <w:szCs w:val="22"/>
        </w:rPr>
        <w:t>oraz budynki gospodarcze</w:t>
      </w:r>
      <w:r w:rsidR="005B085B">
        <w:rPr>
          <w:rFonts w:asciiTheme="minorHAnsi" w:hAnsiTheme="minorHAnsi" w:cs="Arial"/>
          <w:sz w:val="22"/>
          <w:szCs w:val="22"/>
        </w:rPr>
        <w:t xml:space="preserve"> </w:t>
      </w:r>
      <w:r>
        <w:rPr>
          <w:rFonts w:asciiTheme="minorHAnsi" w:hAnsiTheme="minorHAnsi" w:cs="Arial"/>
          <w:sz w:val="22"/>
          <w:szCs w:val="22"/>
        </w:rPr>
        <w:t>położone przy drodze wojewódzkiej nr 252</w:t>
      </w:r>
      <w:r w:rsidR="005B085B" w:rsidRPr="00543E3A">
        <w:rPr>
          <w:rFonts w:asciiTheme="minorHAnsi" w:hAnsiTheme="minorHAnsi" w:cs="Arial"/>
          <w:sz w:val="22"/>
          <w:szCs w:val="22"/>
        </w:rPr>
        <w:t>.</w:t>
      </w:r>
      <w:r w:rsidR="005B085B">
        <w:rPr>
          <w:rFonts w:asciiTheme="minorHAnsi" w:hAnsiTheme="minorHAnsi" w:cs="Arial"/>
          <w:sz w:val="22"/>
          <w:szCs w:val="22"/>
        </w:rPr>
        <w:t xml:space="preserve"> </w:t>
      </w:r>
      <w:r>
        <w:rPr>
          <w:rFonts w:asciiTheme="minorHAnsi" w:hAnsiTheme="minorHAnsi" w:cs="Arial"/>
          <w:sz w:val="22"/>
          <w:szCs w:val="22"/>
        </w:rPr>
        <w:t>Miejscowość nie posiada zagospodarowanej przestrzeni publicznej</w:t>
      </w:r>
      <w:r w:rsidR="005B085B">
        <w:rPr>
          <w:rFonts w:asciiTheme="minorHAnsi" w:hAnsiTheme="minorHAnsi" w:cs="Arial"/>
          <w:sz w:val="22"/>
          <w:szCs w:val="22"/>
        </w:rPr>
        <w:t>.</w:t>
      </w:r>
      <w:r w:rsidR="00CE14B4">
        <w:rPr>
          <w:rFonts w:asciiTheme="minorHAnsi" w:hAnsiTheme="minorHAnsi" w:cs="Arial"/>
          <w:sz w:val="22"/>
          <w:szCs w:val="22"/>
        </w:rPr>
        <w:t xml:space="preserve"> Przy zabudowaniach mieszkalnych znajdują się przystanki autobusowe z urządzonymi zatokami.</w:t>
      </w:r>
    </w:p>
    <w:p w:rsidR="005B085B" w:rsidRPr="00543E3A" w:rsidRDefault="005B085B" w:rsidP="005B085B">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r w:rsidR="00CE14B4">
        <w:rPr>
          <w:rFonts w:asciiTheme="minorHAnsi" w:hAnsiTheme="minorHAnsi" w:cs="Arial"/>
          <w:sz w:val="22"/>
          <w:szCs w:val="22"/>
        </w:rPr>
        <w:t>Pieczyskach</w:t>
      </w:r>
      <w:r w:rsidRPr="00543E3A">
        <w:rPr>
          <w:rFonts w:asciiTheme="minorHAnsi" w:hAnsiTheme="minorHAnsi" w:cs="Arial"/>
          <w:sz w:val="22"/>
          <w:szCs w:val="22"/>
        </w:rPr>
        <w:t xml:space="preserve">, według danych Centralnej Ewidencji i Informacji o Działalności Gospodarczej, </w:t>
      </w:r>
      <w:r w:rsidR="00CE14B4">
        <w:rPr>
          <w:rFonts w:asciiTheme="minorHAnsi" w:hAnsiTheme="minorHAnsi" w:cs="Arial"/>
          <w:sz w:val="22"/>
          <w:szCs w:val="22"/>
        </w:rPr>
        <w:t>nikt nie prowadził działalności gospodarczej</w:t>
      </w:r>
      <w:r>
        <w:rPr>
          <w:rFonts w:asciiTheme="minorHAnsi" w:hAnsiTheme="minorHAnsi" w:cs="Arial"/>
          <w:sz w:val="22"/>
          <w:szCs w:val="22"/>
        </w:rPr>
        <w:t>. P</w:t>
      </w:r>
      <w:r w:rsidRPr="00543E3A">
        <w:rPr>
          <w:rFonts w:asciiTheme="minorHAnsi" w:hAnsiTheme="minorHAnsi" w:cs="Arial"/>
          <w:sz w:val="22"/>
          <w:szCs w:val="22"/>
        </w:rPr>
        <w:t xml:space="preserve">odatek od osób fizycznych przypadający na 1 mieszkańca </w:t>
      </w:r>
      <w:r>
        <w:rPr>
          <w:rFonts w:asciiTheme="minorHAnsi" w:hAnsiTheme="minorHAnsi" w:cs="Arial"/>
          <w:sz w:val="22"/>
          <w:szCs w:val="22"/>
        </w:rPr>
        <w:t>wsi</w:t>
      </w:r>
      <w:r w:rsidRPr="00543E3A">
        <w:rPr>
          <w:rFonts w:asciiTheme="minorHAnsi" w:hAnsiTheme="minorHAnsi" w:cs="Arial"/>
          <w:sz w:val="22"/>
          <w:szCs w:val="22"/>
        </w:rPr>
        <w:t xml:space="preserve"> (dane za rok 2014) jest </w:t>
      </w:r>
      <w:r>
        <w:rPr>
          <w:rFonts w:asciiTheme="minorHAnsi" w:hAnsiTheme="minorHAnsi" w:cs="Arial"/>
          <w:sz w:val="22"/>
          <w:szCs w:val="22"/>
        </w:rPr>
        <w:t>bardzo niski</w:t>
      </w:r>
      <w:r w:rsidRPr="00543E3A">
        <w:rPr>
          <w:rFonts w:asciiTheme="minorHAnsi" w:hAnsiTheme="minorHAnsi" w:cs="Arial"/>
          <w:sz w:val="22"/>
          <w:szCs w:val="22"/>
        </w:rPr>
        <w:t xml:space="preserve">, wynosi </w:t>
      </w:r>
      <w:r w:rsidR="00CE14B4">
        <w:rPr>
          <w:rFonts w:asciiTheme="minorHAnsi" w:hAnsiTheme="minorHAnsi" w:cs="Arial"/>
          <w:sz w:val="22"/>
          <w:szCs w:val="22"/>
        </w:rPr>
        <w:t>zaledwie 5 gr</w:t>
      </w:r>
      <w:r w:rsidRPr="00543E3A">
        <w:rPr>
          <w:rFonts w:asciiTheme="minorHAnsi" w:hAnsiTheme="minorHAnsi" w:cs="Arial"/>
          <w:sz w:val="22"/>
          <w:szCs w:val="22"/>
        </w:rPr>
        <w:t xml:space="preserve">, przy średniej dla gminy – 270 zł. Może to świadczyć o </w:t>
      </w:r>
      <w:r w:rsidR="00CE14B4">
        <w:rPr>
          <w:rFonts w:asciiTheme="minorHAnsi" w:hAnsiTheme="minorHAnsi" w:cs="Arial"/>
          <w:sz w:val="22"/>
          <w:szCs w:val="22"/>
        </w:rPr>
        <w:t xml:space="preserve">bardzo </w:t>
      </w:r>
      <w:r w:rsidRPr="00543E3A">
        <w:rPr>
          <w:rFonts w:asciiTheme="minorHAnsi" w:hAnsiTheme="minorHAnsi" w:cs="Arial"/>
          <w:sz w:val="22"/>
          <w:szCs w:val="22"/>
        </w:rPr>
        <w:t xml:space="preserve">złej sytuacji </w:t>
      </w:r>
      <w:r>
        <w:rPr>
          <w:rFonts w:asciiTheme="minorHAnsi" w:hAnsiTheme="minorHAnsi" w:cs="Arial"/>
          <w:sz w:val="22"/>
          <w:szCs w:val="22"/>
        </w:rPr>
        <w:t>ekonomicznej miejscowości</w:t>
      </w:r>
      <w:r w:rsidRPr="00543E3A">
        <w:rPr>
          <w:rFonts w:asciiTheme="minorHAnsi" w:hAnsiTheme="minorHAnsi" w:cs="Arial"/>
          <w:sz w:val="22"/>
          <w:szCs w:val="22"/>
        </w:rPr>
        <w:t>.</w:t>
      </w:r>
    </w:p>
    <w:p w:rsidR="005B085B" w:rsidRPr="00543E3A" w:rsidRDefault="005B085B" w:rsidP="005B085B">
      <w:pPr>
        <w:spacing w:before="20" w:after="20" w:line="276" w:lineRule="auto"/>
        <w:jc w:val="both"/>
        <w:rPr>
          <w:rFonts w:asciiTheme="minorHAnsi" w:hAnsiTheme="minorHAnsi" w:cs="Arial"/>
          <w:sz w:val="22"/>
          <w:szCs w:val="22"/>
        </w:rPr>
      </w:pPr>
    </w:p>
    <w:p w:rsidR="005B085B" w:rsidRPr="0073527D" w:rsidRDefault="005B085B" w:rsidP="005B085B">
      <w:pPr>
        <w:spacing w:before="20" w:after="20"/>
        <w:jc w:val="both"/>
        <w:rPr>
          <w:rFonts w:asciiTheme="minorHAnsi" w:hAnsiTheme="minorHAnsi" w:cs="Arial"/>
          <w:sz w:val="22"/>
        </w:rPr>
      </w:pPr>
      <w:r w:rsidRPr="0073527D">
        <w:rPr>
          <w:rFonts w:asciiTheme="minorHAnsi" w:hAnsiTheme="minorHAnsi" w:cs="Arial"/>
          <w:sz w:val="22"/>
        </w:rPr>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5B085B" w:rsidRPr="00E94B3C" w:rsidTr="00694C4F">
        <w:tc>
          <w:tcPr>
            <w:tcW w:w="1481" w:type="dxa"/>
            <w:vMerge w:val="restart"/>
            <w:shd w:val="clear" w:color="auto" w:fill="D9D9D9" w:themeFill="background1" w:themeFillShade="D9"/>
            <w:vAlign w:val="center"/>
          </w:tcPr>
          <w:p w:rsidR="005B085B" w:rsidRPr="00E94B3C" w:rsidRDefault="005B085B" w:rsidP="00694C4F">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5B085B" w:rsidRPr="00E94B3C" w:rsidRDefault="005B085B" w:rsidP="00694C4F">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5B085B" w:rsidRPr="00E94B3C" w:rsidRDefault="005B085B" w:rsidP="00694C4F">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5B085B" w:rsidRPr="00E94B3C" w:rsidRDefault="005B085B" w:rsidP="00694C4F">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5B085B" w:rsidRPr="00E94B3C" w:rsidTr="00694C4F">
        <w:tc>
          <w:tcPr>
            <w:tcW w:w="1481" w:type="dxa"/>
            <w:vMerge/>
            <w:shd w:val="clear" w:color="auto" w:fill="D9D9D9" w:themeFill="background1" w:themeFillShade="D9"/>
            <w:vAlign w:val="center"/>
          </w:tcPr>
          <w:p w:rsidR="005B085B" w:rsidRPr="00E94B3C" w:rsidRDefault="005B085B" w:rsidP="00694C4F">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5B085B" w:rsidRPr="00E94B3C" w:rsidRDefault="005B085B" w:rsidP="00694C4F">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5B085B" w:rsidRPr="00E94B3C" w:rsidRDefault="005B085B" w:rsidP="00694C4F">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5B085B" w:rsidRPr="00E94B3C" w:rsidRDefault="005B085B" w:rsidP="00694C4F">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5B085B" w:rsidRPr="00E94B3C" w:rsidRDefault="005B085B" w:rsidP="00694C4F">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sidR="009316E5">
              <w:rPr>
                <w:rFonts w:asciiTheme="minorHAnsi" w:hAnsiTheme="minorHAnsi" w:cs="Arial"/>
                <w:sz w:val="20"/>
                <w:szCs w:val="20"/>
              </w:rPr>
              <w:t xml:space="preserve"> w zł</w:t>
            </w:r>
          </w:p>
        </w:tc>
        <w:tc>
          <w:tcPr>
            <w:tcW w:w="1726" w:type="dxa"/>
            <w:shd w:val="clear" w:color="auto" w:fill="D9D9D9" w:themeFill="background1" w:themeFillShade="D9"/>
            <w:vAlign w:val="center"/>
          </w:tcPr>
          <w:p w:rsidR="005B085B" w:rsidRPr="00E94B3C" w:rsidRDefault="005B085B" w:rsidP="00694C4F">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5B085B" w:rsidRPr="00E94B3C" w:rsidTr="00694C4F">
        <w:tc>
          <w:tcPr>
            <w:tcW w:w="1481" w:type="dxa"/>
            <w:vAlign w:val="center"/>
          </w:tcPr>
          <w:p w:rsidR="005B085B" w:rsidRPr="00E94B3C" w:rsidRDefault="009316E5" w:rsidP="00694C4F">
            <w:pPr>
              <w:spacing w:before="20" w:after="20"/>
              <w:rPr>
                <w:rFonts w:asciiTheme="minorHAnsi" w:hAnsiTheme="minorHAnsi" w:cs="Arial"/>
                <w:sz w:val="20"/>
                <w:szCs w:val="20"/>
              </w:rPr>
            </w:pPr>
            <w:r>
              <w:rPr>
                <w:rFonts w:asciiTheme="minorHAnsi" w:hAnsiTheme="minorHAnsi" w:cs="Arial"/>
                <w:sz w:val="20"/>
                <w:szCs w:val="20"/>
              </w:rPr>
              <w:t>Pieczyska</w:t>
            </w:r>
          </w:p>
        </w:tc>
        <w:tc>
          <w:tcPr>
            <w:tcW w:w="1540" w:type="dxa"/>
          </w:tcPr>
          <w:p w:rsidR="005B085B" w:rsidRPr="00261B99" w:rsidRDefault="009316E5" w:rsidP="009316E5">
            <w:pPr>
              <w:spacing w:before="20" w:after="20"/>
              <w:rPr>
                <w:rFonts w:asciiTheme="minorHAnsi" w:hAnsiTheme="minorHAnsi" w:cs="Arial"/>
                <w:sz w:val="20"/>
                <w:szCs w:val="20"/>
              </w:rPr>
            </w:pPr>
            <w:r>
              <w:rPr>
                <w:rFonts w:asciiTheme="minorHAnsi" w:hAnsiTheme="minorHAnsi" w:cs="Arial"/>
                <w:sz w:val="20"/>
                <w:szCs w:val="20"/>
              </w:rPr>
              <w:t>263</w:t>
            </w:r>
            <w:r w:rsidR="005B085B">
              <w:rPr>
                <w:rFonts w:asciiTheme="minorHAnsi" w:hAnsiTheme="minorHAnsi" w:cs="Arial"/>
                <w:sz w:val="20"/>
                <w:szCs w:val="20"/>
              </w:rPr>
              <w:t>,</w:t>
            </w:r>
            <w:r>
              <w:rPr>
                <w:rFonts w:asciiTheme="minorHAnsi" w:hAnsiTheme="minorHAnsi" w:cs="Arial"/>
                <w:sz w:val="20"/>
                <w:szCs w:val="20"/>
              </w:rPr>
              <w:t>2</w:t>
            </w:r>
          </w:p>
        </w:tc>
        <w:tc>
          <w:tcPr>
            <w:tcW w:w="1514" w:type="dxa"/>
          </w:tcPr>
          <w:p w:rsidR="005B085B" w:rsidRPr="00261B99" w:rsidRDefault="009316E5" w:rsidP="00694C4F">
            <w:pPr>
              <w:spacing w:before="20" w:after="20"/>
              <w:rPr>
                <w:rFonts w:asciiTheme="minorHAnsi" w:hAnsiTheme="minorHAnsi" w:cs="Arial"/>
                <w:sz w:val="20"/>
                <w:szCs w:val="20"/>
              </w:rPr>
            </w:pPr>
            <w:r>
              <w:rPr>
                <w:rFonts w:asciiTheme="minorHAnsi" w:hAnsiTheme="minorHAnsi" w:cs="Arial"/>
                <w:sz w:val="20"/>
                <w:szCs w:val="20"/>
              </w:rPr>
              <w:t>32</w:t>
            </w:r>
          </w:p>
        </w:tc>
        <w:tc>
          <w:tcPr>
            <w:tcW w:w="1522" w:type="dxa"/>
          </w:tcPr>
          <w:p w:rsidR="005B085B" w:rsidRPr="0073527D" w:rsidRDefault="009316E5" w:rsidP="00694C4F">
            <w:pPr>
              <w:spacing w:before="20" w:after="20"/>
              <w:rPr>
                <w:rFonts w:asciiTheme="minorHAnsi" w:hAnsiTheme="minorHAnsi" w:cs="Arial"/>
                <w:sz w:val="20"/>
                <w:szCs w:val="20"/>
              </w:rPr>
            </w:pPr>
            <w:r>
              <w:rPr>
                <w:rFonts w:asciiTheme="minorHAnsi" w:hAnsiTheme="minorHAnsi" w:cs="Arial"/>
                <w:sz w:val="20"/>
                <w:szCs w:val="20"/>
              </w:rPr>
              <w:t>22</w:t>
            </w:r>
          </w:p>
        </w:tc>
        <w:tc>
          <w:tcPr>
            <w:tcW w:w="1505" w:type="dxa"/>
          </w:tcPr>
          <w:p w:rsidR="005B085B" w:rsidRPr="0073527D" w:rsidRDefault="009316E5" w:rsidP="00694C4F">
            <w:pPr>
              <w:spacing w:before="20" w:after="20"/>
              <w:rPr>
                <w:rFonts w:asciiTheme="minorHAnsi" w:hAnsiTheme="minorHAnsi" w:cs="Arial"/>
                <w:sz w:val="20"/>
                <w:szCs w:val="20"/>
              </w:rPr>
            </w:pPr>
            <w:r>
              <w:rPr>
                <w:rFonts w:asciiTheme="minorHAnsi" w:hAnsiTheme="minorHAnsi" w:cs="Arial"/>
                <w:sz w:val="20"/>
                <w:szCs w:val="20"/>
              </w:rPr>
              <w:t>0,05</w:t>
            </w:r>
          </w:p>
        </w:tc>
        <w:tc>
          <w:tcPr>
            <w:tcW w:w="1726" w:type="dxa"/>
          </w:tcPr>
          <w:p w:rsidR="005B085B" w:rsidRPr="0073527D" w:rsidRDefault="005B085B" w:rsidP="00D7485F">
            <w:pPr>
              <w:spacing w:before="20" w:after="20"/>
              <w:rPr>
                <w:rFonts w:asciiTheme="minorHAnsi" w:hAnsiTheme="minorHAnsi" w:cs="Arial"/>
                <w:sz w:val="20"/>
                <w:szCs w:val="20"/>
              </w:rPr>
            </w:pPr>
            <w:r w:rsidRPr="0073527D">
              <w:rPr>
                <w:rFonts w:asciiTheme="minorHAnsi" w:hAnsiTheme="minorHAnsi" w:cs="Arial"/>
                <w:sz w:val="20"/>
                <w:szCs w:val="20"/>
              </w:rPr>
              <w:t>2,</w:t>
            </w:r>
            <w:r w:rsidR="00D7485F">
              <w:rPr>
                <w:rFonts w:asciiTheme="minorHAnsi" w:hAnsiTheme="minorHAnsi" w:cs="Arial"/>
                <w:sz w:val="20"/>
                <w:szCs w:val="20"/>
              </w:rPr>
              <w:t>75</w:t>
            </w:r>
          </w:p>
        </w:tc>
      </w:tr>
      <w:tr w:rsidR="005B085B" w:rsidRPr="00E94B3C" w:rsidTr="00694C4F">
        <w:tc>
          <w:tcPr>
            <w:tcW w:w="1481" w:type="dxa"/>
            <w:shd w:val="clear" w:color="auto" w:fill="FFFF00"/>
            <w:vAlign w:val="center"/>
          </w:tcPr>
          <w:p w:rsidR="005B085B" w:rsidRPr="00E94B3C" w:rsidRDefault="005B085B" w:rsidP="00694C4F">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5B085B" w:rsidRPr="0073527D" w:rsidRDefault="005B085B" w:rsidP="00694C4F">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5B085B" w:rsidRPr="0073527D" w:rsidRDefault="005B085B" w:rsidP="00694C4F">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5B085B" w:rsidRPr="0073527D" w:rsidRDefault="005B085B" w:rsidP="00694C4F">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5B085B" w:rsidRPr="0073527D" w:rsidRDefault="005B085B" w:rsidP="00694C4F">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5B085B" w:rsidRPr="0073527D" w:rsidRDefault="005B085B" w:rsidP="00694C4F">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5B085B" w:rsidRPr="0073527D" w:rsidRDefault="005B085B" w:rsidP="005B085B">
      <w:pPr>
        <w:spacing w:before="20" w:after="20"/>
        <w:jc w:val="both"/>
        <w:rPr>
          <w:rFonts w:asciiTheme="minorHAnsi" w:hAnsiTheme="minorHAnsi" w:cs="Arial"/>
          <w:sz w:val="22"/>
          <w:szCs w:val="22"/>
        </w:rPr>
      </w:pPr>
      <w:r>
        <w:rPr>
          <w:rFonts w:asciiTheme="minorHAnsi" w:hAnsiTheme="minorHAnsi" w:cs="Arial"/>
        </w:rPr>
        <w:t xml:space="preserve"> </w:t>
      </w:r>
    </w:p>
    <w:p w:rsidR="005B085B" w:rsidRDefault="005B085B" w:rsidP="00543E3A">
      <w:pPr>
        <w:spacing w:before="20" w:after="20" w:line="276" w:lineRule="auto"/>
        <w:jc w:val="both"/>
        <w:rPr>
          <w:rFonts w:asciiTheme="minorHAnsi" w:hAnsiTheme="minorHAnsi" w:cs="Arial"/>
          <w:sz w:val="22"/>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D7485F" w:rsidRPr="00B64FDE" w:rsidRDefault="00D7485F" w:rsidP="00D7485F">
      <w:pPr>
        <w:spacing w:before="20" w:after="20" w:line="276" w:lineRule="auto"/>
        <w:jc w:val="both"/>
        <w:rPr>
          <w:rFonts w:asciiTheme="minorHAnsi" w:hAnsiTheme="minorHAnsi" w:cs="Arial"/>
          <w:b/>
          <w:szCs w:val="22"/>
        </w:rPr>
      </w:pPr>
      <w:r>
        <w:rPr>
          <w:rFonts w:asciiTheme="minorHAnsi" w:hAnsiTheme="minorHAnsi" w:cs="Arial"/>
          <w:b/>
          <w:szCs w:val="22"/>
        </w:rPr>
        <w:lastRenderedPageBreak/>
        <w:t>Sobiesiernie</w:t>
      </w:r>
    </w:p>
    <w:p w:rsidR="00D7485F" w:rsidRPr="0073527D" w:rsidRDefault="00D7485F" w:rsidP="00D7485F">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Pr>
          <w:rFonts w:asciiTheme="minorHAnsi" w:hAnsiTheme="minorHAnsi" w:cs="Arial"/>
          <w:sz w:val="22"/>
        </w:rPr>
        <w:t>Sobiesiernie</w:t>
      </w:r>
      <w:r w:rsidRPr="0073527D">
        <w:rPr>
          <w:rFonts w:asciiTheme="minorHAnsi" w:hAnsiTheme="minorHAnsi" w:cs="Arial"/>
          <w:sz w:val="22"/>
        </w:rPr>
        <w:t xml:space="preserve"> na mapie użytkowania gruntów </w:t>
      </w:r>
    </w:p>
    <w:p w:rsidR="00D7485F" w:rsidRDefault="00D7485F" w:rsidP="00D7485F">
      <w:pPr>
        <w:spacing w:before="20" w:after="20"/>
        <w:jc w:val="both"/>
        <w:rPr>
          <w:rFonts w:asciiTheme="minorHAnsi" w:hAnsiTheme="minorHAnsi" w:cs="Arial"/>
        </w:rPr>
      </w:pPr>
      <w:r>
        <w:rPr>
          <w:rFonts w:asciiTheme="minorHAnsi" w:hAnsiTheme="minorHAnsi" w:cs="Arial"/>
          <w:noProof/>
        </w:rPr>
        <w:drawing>
          <wp:inline distT="0" distB="0" distL="0" distR="0">
            <wp:extent cx="2981741" cy="6182588"/>
            <wp:effectExtent l="0" t="0" r="9525"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7">
                      <a:extLst>
                        <a:ext uri="{28A0092B-C50C-407E-A947-70E740481C1C}">
                          <a14:useLocalDpi xmlns:a14="http://schemas.microsoft.com/office/drawing/2010/main" val="0"/>
                        </a:ext>
                      </a:extLst>
                    </a:blip>
                    <a:stretch>
                      <a:fillRect/>
                    </a:stretch>
                  </pic:blipFill>
                  <pic:spPr>
                    <a:xfrm>
                      <a:off x="0" y="0"/>
                      <a:ext cx="2981741" cy="6182588"/>
                    </a:xfrm>
                    <a:prstGeom prst="rect">
                      <a:avLst/>
                    </a:prstGeom>
                  </pic:spPr>
                </pic:pic>
              </a:graphicData>
            </a:graphic>
          </wp:inline>
        </w:drawing>
      </w:r>
    </w:p>
    <w:p w:rsidR="00D7485F" w:rsidRPr="0073527D" w:rsidRDefault="00D7485F" w:rsidP="00D7485F">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D7485F" w:rsidRDefault="00D7485F" w:rsidP="00D7485F">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D7485F" w:rsidTr="00EB13E1">
        <w:tc>
          <w:tcPr>
            <w:tcW w:w="4638" w:type="dxa"/>
          </w:tcPr>
          <w:p w:rsidR="00D7485F" w:rsidRDefault="00D7485F" w:rsidP="00EB13E1">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7ADC121C" wp14:editId="67AFB5A1">
                  <wp:extent cx="2808000" cy="1576714"/>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D7485F" w:rsidRDefault="00D7485F" w:rsidP="00EB13E1">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AD7CC43" wp14:editId="23C3F9F6">
                  <wp:extent cx="2808000" cy="1576714"/>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D7485F" w:rsidTr="00EB13E1">
        <w:tc>
          <w:tcPr>
            <w:tcW w:w="9276" w:type="dxa"/>
            <w:gridSpan w:val="2"/>
          </w:tcPr>
          <w:p w:rsidR="00D7485F" w:rsidRDefault="00D00837" w:rsidP="00D00837">
            <w:pPr>
              <w:spacing w:before="20" w:after="20"/>
              <w:jc w:val="center"/>
              <w:rPr>
                <w:rFonts w:asciiTheme="minorHAnsi" w:hAnsiTheme="minorHAnsi" w:cs="Arial"/>
                <w:sz w:val="22"/>
              </w:rPr>
            </w:pPr>
            <w:r>
              <w:rPr>
                <w:rFonts w:asciiTheme="minorHAnsi" w:hAnsiTheme="minorHAnsi" w:cs="Arial"/>
                <w:sz w:val="22"/>
              </w:rPr>
              <w:t>Sobiesiernie</w:t>
            </w:r>
            <w:r w:rsidR="00D7485F">
              <w:rPr>
                <w:rFonts w:asciiTheme="minorHAnsi" w:hAnsiTheme="minorHAnsi" w:cs="Arial"/>
                <w:sz w:val="22"/>
              </w:rPr>
              <w:t xml:space="preserve">. Widok na </w:t>
            </w:r>
            <w:r>
              <w:rPr>
                <w:rFonts w:asciiTheme="minorHAnsi" w:hAnsiTheme="minorHAnsi" w:cs="Arial"/>
                <w:sz w:val="22"/>
              </w:rPr>
              <w:t>osiedle wielorodzinne</w:t>
            </w:r>
          </w:p>
        </w:tc>
      </w:tr>
    </w:tbl>
    <w:p w:rsidR="00D7485F" w:rsidRDefault="00D7485F" w:rsidP="00D7485F">
      <w:pPr>
        <w:spacing w:before="20" w:after="20"/>
        <w:jc w:val="both"/>
        <w:rPr>
          <w:rFonts w:asciiTheme="minorHAnsi" w:hAnsiTheme="minorHAnsi" w:cs="Arial"/>
          <w:sz w:val="22"/>
        </w:rPr>
      </w:pPr>
    </w:p>
    <w:p w:rsidR="00D7485F" w:rsidRPr="0073527D" w:rsidRDefault="00D7485F" w:rsidP="00D7485F">
      <w:pPr>
        <w:spacing w:before="20" w:after="20"/>
        <w:jc w:val="both"/>
        <w:rPr>
          <w:rFonts w:asciiTheme="minorHAnsi" w:hAnsiTheme="minorHAnsi" w:cs="Arial"/>
          <w:sz w:val="22"/>
        </w:rPr>
      </w:pPr>
    </w:p>
    <w:p w:rsidR="00D7485F" w:rsidRPr="00543E3A" w:rsidRDefault="00D00837" w:rsidP="00D7485F">
      <w:pPr>
        <w:spacing w:before="20" w:after="20" w:line="276" w:lineRule="auto"/>
        <w:jc w:val="both"/>
        <w:rPr>
          <w:rFonts w:asciiTheme="minorHAnsi" w:hAnsiTheme="minorHAnsi" w:cs="Arial"/>
          <w:sz w:val="22"/>
          <w:szCs w:val="22"/>
        </w:rPr>
      </w:pPr>
      <w:r>
        <w:rPr>
          <w:rFonts w:asciiTheme="minorHAnsi" w:hAnsiTheme="minorHAnsi" w:cs="Arial"/>
          <w:sz w:val="22"/>
          <w:szCs w:val="22"/>
        </w:rPr>
        <w:t>Sobiesiernie</w:t>
      </w:r>
      <w:r w:rsidR="00D7485F" w:rsidRPr="00543E3A">
        <w:rPr>
          <w:rFonts w:asciiTheme="minorHAnsi" w:hAnsiTheme="minorHAnsi" w:cs="Arial"/>
          <w:sz w:val="22"/>
          <w:szCs w:val="22"/>
        </w:rPr>
        <w:t xml:space="preserve"> to miejscowość </w:t>
      </w:r>
      <w:r>
        <w:rPr>
          <w:rFonts w:asciiTheme="minorHAnsi" w:hAnsiTheme="minorHAnsi" w:cs="Arial"/>
          <w:sz w:val="22"/>
          <w:szCs w:val="22"/>
        </w:rPr>
        <w:t>wchodząca w skład sołectwa Pieranie</w:t>
      </w:r>
      <w:r w:rsidR="00D7485F" w:rsidRPr="00543E3A">
        <w:rPr>
          <w:rFonts w:asciiTheme="minorHAnsi" w:hAnsiTheme="minorHAnsi" w:cs="Arial"/>
          <w:sz w:val="22"/>
          <w:szCs w:val="22"/>
        </w:rPr>
        <w:t xml:space="preserve">. </w:t>
      </w:r>
      <w:r w:rsidR="00D7485F">
        <w:rPr>
          <w:rFonts w:asciiTheme="minorHAnsi" w:hAnsiTheme="minorHAnsi" w:cs="Arial"/>
          <w:sz w:val="22"/>
          <w:szCs w:val="22"/>
        </w:rPr>
        <w:t>Z</w:t>
      </w:r>
      <w:r w:rsidR="00D7485F" w:rsidRPr="00543E3A">
        <w:rPr>
          <w:rFonts w:asciiTheme="minorHAnsi" w:hAnsiTheme="minorHAnsi" w:cs="Arial"/>
          <w:sz w:val="22"/>
          <w:szCs w:val="22"/>
        </w:rPr>
        <w:t xml:space="preserve">ajmuje powierzchnię około </w:t>
      </w:r>
      <w:r w:rsidRPr="00D00837">
        <w:rPr>
          <w:rFonts w:asciiTheme="minorHAnsi" w:hAnsiTheme="minorHAnsi" w:cs="Arial"/>
          <w:sz w:val="22"/>
          <w:szCs w:val="22"/>
        </w:rPr>
        <w:t>3,20 km2</w:t>
      </w:r>
      <w:r w:rsidR="00D7485F" w:rsidRPr="00543E3A">
        <w:rPr>
          <w:rFonts w:asciiTheme="minorHAnsi" w:hAnsiTheme="minorHAnsi" w:cs="Arial"/>
          <w:sz w:val="22"/>
          <w:szCs w:val="22"/>
        </w:rPr>
        <w:t xml:space="preserve"> i liczy </w:t>
      </w:r>
      <w:r>
        <w:rPr>
          <w:rFonts w:asciiTheme="minorHAnsi" w:hAnsiTheme="minorHAnsi" w:cs="Arial"/>
          <w:sz w:val="22"/>
          <w:szCs w:val="22"/>
        </w:rPr>
        <w:t>22</w:t>
      </w:r>
      <w:r w:rsidR="00D7485F">
        <w:rPr>
          <w:rFonts w:asciiTheme="minorHAnsi" w:hAnsiTheme="minorHAnsi" w:cs="Arial"/>
          <w:sz w:val="22"/>
          <w:szCs w:val="22"/>
        </w:rPr>
        <w:t>4</w:t>
      </w:r>
      <w:r w:rsidR="00D7485F" w:rsidRPr="00543E3A">
        <w:rPr>
          <w:rFonts w:asciiTheme="minorHAnsi" w:hAnsiTheme="minorHAnsi" w:cs="Arial"/>
          <w:sz w:val="22"/>
          <w:szCs w:val="22"/>
        </w:rPr>
        <w:t xml:space="preserve"> mieszkańców. </w:t>
      </w:r>
      <w:r>
        <w:rPr>
          <w:rFonts w:asciiTheme="minorHAnsi" w:hAnsiTheme="minorHAnsi" w:cs="Arial"/>
          <w:sz w:val="22"/>
          <w:szCs w:val="22"/>
        </w:rPr>
        <w:t>64</w:t>
      </w:r>
      <w:r w:rsidR="00D7485F" w:rsidRPr="009838C9">
        <w:rPr>
          <w:rFonts w:asciiTheme="minorHAnsi" w:hAnsiTheme="minorHAnsi" w:cs="Arial"/>
          <w:sz w:val="22"/>
          <w:szCs w:val="22"/>
        </w:rPr>
        <w:t xml:space="preserve">% mieszkańców </w:t>
      </w:r>
      <w:proofErr w:type="spellStart"/>
      <w:r>
        <w:rPr>
          <w:rFonts w:asciiTheme="minorHAnsi" w:hAnsiTheme="minorHAnsi" w:cs="Arial"/>
          <w:sz w:val="22"/>
          <w:szCs w:val="22"/>
        </w:rPr>
        <w:t>Sobiesierni</w:t>
      </w:r>
      <w:proofErr w:type="spellEnd"/>
      <w:r w:rsidR="00D7485F" w:rsidRPr="009838C9">
        <w:rPr>
          <w:rFonts w:asciiTheme="minorHAnsi" w:hAnsiTheme="minorHAnsi" w:cs="Arial"/>
          <w:sz w:val="22"/>
          <w:szCs w:val="22"/>
        </w:rPr>
        <w:t xml:space="preserve"> jest w wieku produkcyjnym, 1</w:t>
      </w:r>
      <w:r w:rsidR="002E40D8">
        <w:rPr>
          <w:rFonts w:asciiTheme="minorHAnsi" w:hAnsiTheme="minorHAnsi" w:cs="Arial"/>
          <w:sz w:val="22"/>
          <w:szCs w:val="22"/>
        </w:rPr>
        <w:t>8</w:t>
      </w:r>
      <w:r w:rsidR="00D7485F" w:rsidRPr="009838C9">
        <w:rPr>
          <w:rFonts w:asciiTheme="minorHAnsi" w:hAnsiTheme="minorHAnsi" w:cs="Arial"/>
          <w:sz w:val="22"/>
          <w:szCs w:val="22"/>
        </w:rPr>
        <w:t>% w wieku poprodukcyjnym</w:t>
      </w:r>
      <w:r w:rsidR="002E40D8">
        <w:rPr>
          <w:rFonts w:asciiTheme="minorHAnsi" w:hAnsiTheme="minorHAnsi" w:cs="Arial"/>
          <w:sz w:val="22"/>
          <w:szCs w:val="22"/>
        </w:rPr>
        <w:t xml:space="preserve"> i tyle samo w wieku </w:t>
      </w:r>
      <w:r w:rsidR="003155BA">
        <w:rPr>
          <w:rFonts w:asciiTheme="minorHAnsi" w:hAnsiTheme="minorHAnsi" w:cs="Arial"/>
          <w:sz w:val="22"/>
          <w:szCs w:val="22"/>
        </w:rPr>
        <w:t>przed</w:t>
      </w:r>
      <w:r w:rsidR="002E40D8">
        <w:rPr>
          <w:rFonts w:asciiTheme="minorHAnsi" w:hAnsiTheme="minorHAnsi" w:cs="Arial"/>
          <w:sz w:val="22"/>
          <w:szCs w:val="22"/>
        </w:rPr>
        <w:t>produkcyjnym</w:t>
      </w:r>
      <w:r w:rsidR="00D7485F" w:rsidRPr="009838C9">
        <w:rPr>
          <w:rFonts w:asciiTheme="minorHAnsi" w:hAnsiTheme="minorHAnsi" w:cs="Arial"/>
          <w:sz w:val="22"/>
          <w:szCs w:val="22"/>
        </w:rPr>
        <w:t>.</w:t>
      </w:r>
      <w:r w:rsidR="00D7485F">
        <w:rPr>
          <w:rFonts w:asciiTheme="minorHAnsi" w:hAnsiTheme="minorHAnsi" w:cs="Arial"/>
          <w:sz w:val="22"/>
          <w:szCs w:val="22"/>
        </w:rPr>
        <w:t xml:space="preserve"> Można stwierdzić, że miejscowość </w:t>
      </w:r>
      <w:r w:rsidR="002E40D8">
        <w:rPr>
          <w:rFonts w:asciiTheme="minorHAnsi" w:hAnsiTheme="minorHAnsi" w:cs="Arial"/>
          <w:sz w:val="22"/>
          <w:szCs w:val="22"/>
        </w:rPr>
        <w:t>znajduje się w dobrej sytuacji demograficznej</w:t>
      </w:r>
      <w:r w:rsidR="00D7485F">
        <w:rPr>
          <w:rFonts w:asciiTheme="minorHAnsi" w:hAnsiTheme="minorHAnsi" w:cs="Arial"/>
          <w:sz w:val="22"/>
          <w:szCs w:val="22"/>
        </w:rPr>
        <w:t>.</w:t>
      </w:r>
      <w:r w:rsidR="00D7485F" w:rsidRPr="009838C9">
        <w:rPr>
          <w:rFonts w:asciiTheme="minorHAnsi" w:hAnsiTheme="minorHAnsi" w:cs="Arial"/>
          <w:sz w:val="22"/>
          <w:szCs w:val="22"/>
        </w:rPr>
        <w:t xml:space="preserve"> Sytuacja społeczna według innych kryteriów </w:t>
      </w:r>
      <w:proofErr w:type="spellStart"/>
      <w:r w:rsidR="002E40D8">
        <w:rPr>
          <w:rFonts w:asciiTheme="minorHAnsi" w:hAnsiTheme="minorHAnsi" w:cs="Arial"/>
          <w:sz w:val="22"/>
          <w:szCs w:val="22"/>
        </w:rPr>
        <w:t>Sobiesierni</w:t>
      </w:r>
      <w:proofErr w:type="spellEnd"/>
      <w:r w:rsidR="00D7485F" w:rsidRPr="009838C9">
        <w:rPr>
          <w:rFonts w:asciiTheme="minorHAnsi" w:hAnsiTheme="minorHAnsi" w:cs="Arial"/>
          <w:sz w:val="22"/>
          <w:szCs w:val="22"/>
        </w:rPr>
        <w:t xml:space="preserve"> jest gorsza niż średnio w gminie. </w:t>
      </w:r>
      <w:r w:rsidR="000450DA">
        <w:rPr>
          <w:rFonts w:asciiTheme="minorHAnsi" w:hAnsiTheme="minorHAnsi" w:cs="Arial"/>
          <w:sz w:val="22"/>
          <w:szCs w:val="22"/>
        </w:rPr>
        <w:t>Ponad</w:t>
      </w:r>
      <w:r w:rsidR="00D7485F" w:rsidRPr="009838C9">
        <w:rPr>
          <w:rFonts w:asciiTheme="minorHAnsi" w:hAnsiTheme="minorHAnsi" w:cs="Arial"/>
          <w:sz w:val="22"/>
          <w:szCs w:val="22"/>
        </w:rPr>
        <w:t xml:space="preserve"> </w:t>
      </w:r>
      <w:r w:rsidR="000450DA">
        <w:rPr>
          <w:rFonts w:asciiTheme="minorHAnsi" w:hAnsiTheme="minorHAnsi" w:cs="Arial"/>
          <w:sz w:val="22"/>
          <w:szCs w:val="22"/>
        </w:rPr>
        <w:t>196</w:t>
      </w:r>
      <w:r w:rsidR="00D7485F">
        <w:rPr>
          <w:rFonts w:asciiTheme="minorHAnsi" w:hAnsiTheme="minorHAnsi" w:cs="Arial"/>
          <w:sz w:val="22"/>
          <w:szCs w:val="22"/>
        </w:rPr>
        <w:t xml:space="preserve"> osób</w:t>
      </w:r>
      <w:r w:rsidR="00D7485F" w:rsidRPr="009838C9">
        <w:rPr>
          <w:rFonts w:asciiTheme="minorHAnsi" w:hAnsiTheme="minorHAnsi" w:cs="Arial"/>
          <w:sz w:val="22"/>
          <w:szCs w:val="22"/>
        </w:rPr>
        <w:t xml:space="preserve"> na 1000 mieszkańców korzysta z pomocy społecznej. </w:t>
      </w:r>
      <w:r w:rsidR="000450DA">
        <w:rPr>
          <w:rFonts w:asciiTheme="minorHAnsi" w:hAnsiTheme="minorHAnsi" w:cs="Arial"/>
          <w:sz w:val="22"/>
          <w:szCs w:val="22"/>
        </w:rPr>
        <w:t>Ponad 13</w:t>
      </w:r>
      <w:r w:rsidR="00D7485F" w:rsidRPr="009838C9">
        <w:rPr>
          <w:rFonts w:asciiTheme="minorHAnsi" w:hAnsiTheme="minorHAnsi" w:cs="Arial"/>
          <w:sz w:val="22"/>
          <w:szCs w:val="22"/>
        </w:rPr>
        <w:t>% osób w wieku produkcyjnym jest bezrobotnych.</w:t>
      </w:r>
      <w:r w:rsidR="00D7485F" w:rsidRPr="00543E3A">
        <w:rPr>
          <w:rFonts w:asciiTheme="minorHAnsi" w:hAnsiTheme="minorHAnsi" w:cs="Arial"/>
          <w:sz w:val="22"/>
          <w:szCs w:val="22"/>
        </w:rPr>
        <w:t xml:space="preserve"> </w:t>
      </w:r>
      <w:r w:rsidR="00D7485F">
        <w:rPr>
          <w:rFonts w:asciiTheme="minorHAnsi" w:hAnsiTheme="minorHAnsi" w:cs="Arial"/>
          <w:sz w:val="22"/>
          <w:szCs w:val="22"/>
        </w:rPr>
        <w:t>Osoby te zostały zakwalifikowane w większości do II profilu pomocy</w:t>
      </w:r>
      <w:r w:rsidR="000450DA">
        <w:rPr>
          <w:rFonts w:asciiTheme="minorHAnsi" w:hAnsiTheme="minorHAnsi" w:cs="Arial"/>
          <w:sz w:val="22"/>
          <w:szCs w:val="22"/>
        </w:rPr>
        <w:t xml:space="preserve"> (74%), do III profilu zakwalifikowano 21%, zaledwie jedną osobę do I profilu</w:t>
      </w:r>
      <w:r w:rsidR="00D7485F" w:rsidRPr="00543E3A">
        <w:rPr>
          <w:rFonts w:asciiTheme="minorHAnsi" w:hAnsiTheme="minorHAnsi" w:cs="Arial"/>
          <w:sz w:val="22"/>
          <w:szCs w:val="22"/>
        </w:rPr>
        <w:t xml:space="preserve">. W 2015 r. stwierdzono w </w:t>
      </w:r>
      <w:proofErr w:type="spellStart"/>
      <w:r w:rsidR="000450DA">
        <w:rPr>
          <w:rFonts w:asciiTheme="minorHAnsi" w:hAnsiTheme="minorHAnsi" w:cs="Arial"/>
          <w:sz w:val="22"/>
          <w:szCs w:val="22"/>
        </w:rPr>
        <w:t>Sobiesierniach</w:t>
      </w:r>
      <w:proofErr w:type="spellEnd"/>
      <w:r w:rsidR="00D7485F">
        <w:rPr>
          <w:rFonts w:asciiTheme="minorHAnsi" w:hAnsiTheme="minorHAnsi" w:cs="Arial"/>
          <w:sz w:val="22"/>
          <w:szCs w:val="22"/>
        </w:rPr>
        <w:t xml:space="preserve"> 2</w:t>
      </w:r>
      <w:r w:rsidR="00D7485F" w:rsidRPr="00543E3A">
        <w:rPr>
          <w:rFonts w:asciiTheme="minorHAnsi" w:hAnsiTheme="minorHAnsi" w:cs="Arial"/>
          <w:sz w:val="22"/>
          <w:szCs w:val="22"/>
        </w:rPr>
        <w:t xml:space="preserve"> przestępstwa. </w:t>
      </w:r>
      <w:r w:rsidR="00D7485F" w:rsidRPr="008C0B91">
        <w:rPr>
          <w:rFonts w:asciiTheme="minorHAnsi" w:hAnsiTheme="minorHAnsi" w:cs="Arial"/>
          <w:sz w:val="22"/>
          <w:szCs w:val="22"/>
        </w:rPr>
        <w:t>Wynik sprawdzianu szóstoklasistów szkoły podstawowej, do której według rejonizacji uczęszczają uczniowie pochodzący</w:t>
      </w:r>
      <w:r w:rsidR="00D7485F" w:rsidRPr="00543E3A">
        <w:rPr>
          <w:rFonts w:asciiTheme="minorHAnsi" w:hAnsiTheme="minorHAnsi" w:cs="Arial"/>
          <w:sz w:val="22"/>
          <w:szCs w:val="22"/>
        </w:rPr>
        <w:t xml:space="preserve"> z </w:t>
      </w:r>
      <w:proofErr w:type="spellStart"/>
      <w:r w:rsidR="000450DA">
        <w:rPr>
          <w:rFonts w:asciiTheme="minorHAnsi" w:hAnsiTheme="minorHAnsi" w:cs="Arial"/>
          <w:sz w:val="22"/>
          <w:szCs w:val="22"/>
        </w:rPr>
        <w:t>Sobiesierni</w:t>
      </w:r>
      <w:proofErr w:type="spellEnd"/>
      <w:r w:rsidR="00D7485F">
        <w:rPr>
          <w:rFonts w:asciiTheme="minorHAnsi" w:hAnsiTheme="minorHAnsi" w:cs="Arial"/>
          <w:sz w:val="22"/>
          <w:szCs w:val="22"/>
        </w:rPr>
        <w:t xml:space="preserve"> (szkoła podstawowa w </w:t>
      </w:r>
      <w:r w:rsidR="000450DA">
        <w:rPr>
          <w:rFonts w:asciiTheme="minorHAnsi" w:hAnsiTheme="minorHAnsi" w:cs="Arial"/>
          <w:sz w:val="22"/>
          <w:szCs w:val="22"/>
        </w:rPr>
        <w:t>Pieraniach</w:t>
      </w:r>
      <w:r w:rsidR="00D7485F">
        <w:rPr>
          <w:rFonts w:asciiTheme="minorHAnsi" w:hAnsiTheme="minorHAnsi" w:cs="Arial"/>
          <w:sz w:val="22"/>
          <w:szCs w:val="22"/>
        </w:rPr>
        <w:t>)</w:t>
      </w:r>
      <w:r w:rsidR="00D7485F" w:rsidRPr="00543E3A">
        <w:rPr>
          <w:rFonts w:asciiTheme="minorHAnsi" w:hAnsiTheme="minorHAnsi" w:cs="Arial"/>
          <w:sz w:val="22"/>
          <w:szCs w:val="22"/>
        </w:rPr>
        <w:t xml:space="preserve">, w 2014 r. był gorszy niż średnia dla województwa kujawsko pomorskiego. Wyniósł </w:t>
      </w:r>
      <w:r w:rsidR="000450DA">
        <w:rPr>
          <w:rFonts w:asciiTheme="minorHAnsi" w:hAnsiTheme="minorHAnsi" w:cs="Arial"/>
          <w:sz w:val="22"/>
          <w:szCs w:val="22"/>
        </w:rPr>
        <w:t>22</w:t>
      </w:r>
      <w:r w:rsidR="00D7485F" w:rsidRPr="00543E3A">
        <w:rPr>
          <w:rFonts w:asciiTheme="minorHAnsi" w:hAnsiTheme="minorHAnsi" w:cs="Arial"/>
          <w:sz w:val="22"/>
          <w:szCs w:val="22"/>
        </w:rPr>
        <w:t xml:space="preserve"> punkty, podczas gdy średnia dla województwa wynosiła 25,02.</w:t>
      </w:r>
    </w:p>
    <w:p w:rsidR="00D7485F" w:rsidRPr="00543E3A" w:rsidRDefault="000450DA" w:rsidP="00D7485F">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Większość budynków mieszkalnych </w:t>
      </w:r>
      <w:proofErr w:type="spellStart"/>
      <w:r>
        <w:rPr>
          <w:rFonts w:asciiTheme="minorHAnsi" w:hAnsiTheme="minorHAnsi" w:cs="Arial"/>
          <w:sz w:val="22"/>
          <w:szCs w:val="22"/>
        </w:rPr>
        <w:t>Sobiesierni</w:t>
      </w:r>
      <w:proofErr w:type="spellEnd"/>
      <w:r w:rsidR="00D7485F" w:rsidRPr="00543E3A">
        <w:rPr>
          <w:rFonts w:asciiTheme="minorHAnsi" w:hAnsiTheme="minorHAnsi" w:cs="Arial"/>
          <w:sz w:val="22"/>
          <w:szCs w:val="22"/>
        </w:rPr>
        <w:t xml:space="preserve"> </w:t>
      </w:r>
      <w:r w:rsidR="00D7485F">
        <w:rPr>
          <w:rFonts w:asciiTheme="minorHAnsi" w:hAnsiTheme="minorHAnsi" w:cs="Arial"/>
          <w:sz w:val="22"/>
          <w:szCs w:val="22"/>
        </w:rPr>
        <w:t>jest podłączony</w:t>
      </w:r>
      <w:r>
        <w:rPr>
          <w:rFonts w:asciiTheme="minorHAnsi" w:hAnsiTheme="minorHAnsi" w:cs="Arial"/>
          <w:sz w:val="22"/>
          <w:szCs w:val="22"/>
        </w:rPr>
        <w:t>ch do kanalizacji, jednak</w:t>
      </w:r>
      <w:r w:rsidR="00D7485F" w:rsidRPr="00543E3A">
        <w:rPr>
          <w:rFonts w:asciiTheme="minorHAnsi" w:hAnsiTheme="minorHAnsi" w:cs="Arial"/>
          <w:sz w:val="22"/>
          <w:szCs w:val="22"/>
        </w:rPr>
        <w:t xml:space="preserve"> </w:t>
      </w:r>
      <w:r>
        <w:rPr>
          <w:rFonts w:asciiTheme="minorHAnsi" w:hAnsiTheme="minorHAnsi" w:cs="Arial"/>
          <w:sz w:val="22"/>
          <w:szCs w:val="22"/>
        </w:rPr>
        <w:t>p</w:t>
      </w:r>
      <w:r w:rsidR="00D7485F" w:rsidRPr="00543E3A">
        <w:rPr>
          <w:rFonts w:asciiTheme="minorHAnsi" w:hAnsiTheme="minorHAnsi" w:cs="Arial"/>
          <w:sz w:val="22"/>
          <w:szCs w:val="22"/>
        </w:rPr>
        <w:t xml:space="preserve">od wieloma innymi względami przestrzenno-funkcjonalnymi i technicznymi miejscowość pozostaje w złej sytuacji. </w:t>
      </w:r>
      <w:r>
        <w:rPr>
          <w:rFonts w:asciiTheme="minorHAnsi" w:hAnsiTheme="minorHAnsi" w:cs="Arial"/>
          <w:sz w:val="22"/>
          <w:szCs w:val="22"/>
        </w:rPr>
        <w:t>100</w:t>
      </w:r>
      <w:r w:rsidR="00D7485F">
        <w:rPr>
          <w:rFonts w:asciiTheme="minorHAnsi" w:hAnsiTheme="minorHAnsi" w:cs="Arial"/>
          <w:sz w:val="22"/>
          <w:szCs w:val="22"/>
        </w:rPr>
        <w:t>% budynków mieszkalnych wsi opalanych</w:t>
      </w:r>
      <w:r w:rsidR="00D7485F" w:rsidRPr="00543E3A">
        <w:rPr>
          <w:rFonts w:asciiTheme="minorHAnsi" w:hAnsiTheme="minorHAnsi" w:cs="Arial"/>
          <w:sz w:val="22"/>
          <w:szCs w:val="22"/>
        </w:rPr>
        <w:t xml:space="preserve"> </w:t>
      </w:r>
      <w:r w:rsidR="00D7485F">
        <w:rPr>
          <w:rFonts w:asciiTheme="minorHAnsi" w:hAnsiTheme="minorHAnsi" w:cs="Arial"/>
          <w:sz w:val="22"/>
          <w:szCs w:val="22"/>
        </w:rPr>
        <w:t>jest węglem,</w:t>
      </w:r>
      <w:r w:rsidR="00D7485F" w:rsidRPr="00543E3A">
        <w:rPr>
          <w:rFonts w:asciiTheme="minorHAnsi" w:hAnsiTheme="minorHAnsi" w:cs="Arial"/>
          <w:sz w:val="22"/>
          <w:szCs w:val="22"/>
        </w:rPr>
        <w:t xml:space="preserve"> </w:t>
      </w:r>
      <w:r>
        <w:rPr>
          <w:rFonts w:asciiTheme="minorHAnsi" w:hAnsiTheme="minorHAnsi" w:cs="Arial"/>
          <w:sz w:val="22"/>
          <w:szCs w:val="22"/>
        </w:rPr>
        <w:t>3</w:t>
      </w:r>
      <w:r w:rsidR="00D7485F" w:rsidRPr="00543E3A">
        <w:rPr>
          <w:rFonts w:asciiTheme="minorHAnsi" w:hAnsiTheme="minorHAnsi" w:cs="Arial"/>
          <w:sz w:val="22"/>
          <w:szCs w:val="22"/>
        </w:rPr>
        <w:t>0% zostało wybudowanych przed 1970 r.</w:t>
      </w:r>
      <w:r>
        <w:rPr>
          <w:rFonts w:asciiTheme="minorHAnsi" w:hAnsiTheme="minorHAnsi" w:cs="Arial"/>
          <w:sz w:val="22"/>
          <w:szCs w:val="22"/>
        </w:rPr>
        <w:t>, jednak ich stan techniczny jest ogólnie zły, są to budynki wielorodzinne wybudowane w technologii wielkiej płyty.</w:t>
      </w:r>
      <w:r w:rsidR="00D7485F" w:rsidRPr="00543E3A">
        <w:rPr>
          <w:rFonts w:asciiTheme="minorHAnsi" w:hAnsiTheme="minorHAnsi" w:cs="Arial"/>
          <w:sz w:val="22"/>
          <w:szCs w:val="22"/>
        </w:rPr>
        <w:t xml:space="preserve"> </w:t>
      </w:r>
      <w:r>
        <w:rPr>
          <w:rFonts w:asciiTheme="minorHAnsi" w:hAnsiTheme="minorHAnsi" w:cs="Arial"/>
          <w:sz w:val="22"/>
          <w:szCs w:val="22"/>
        </w:rPr>
        <w:t>Technologia budowy budynków jest przyczyną najniższej w gminie oceny</w:t>
      </w:r>
      <w:r w:rsidR="00D7485F" w:rsidRPr="00543E3A">
        <w:rPr>
          <w:rFonts w:asciiTheme="minorHAnsi" w:hAnsiTheme="minorHAnsi" w:cs="Arial"/>
          <w:sz w:val="22"/>
          <w:szCs w:val="22"/>
        </w:rPr>
        <w:t xml:space="preserve"> termoizolacyjność domów</w:t>
      </w:r>
      <w:r>
        <w:rPr>
          <w:rFonts w:asciiTheme="minorHAnsi" w:hAnsiTheme="minorHAnsi" w:cs="Arial"/>
          <w:sz w:val="22"/>
          <w:szCs w:val="22"/>
        </w:rPr>
        <w:t xml:space="preserve"> w </w:t>
      </w:r>
      <w:proofErr w:type="spellStart"/>
      <w:r>
        <w:rPr>
          <w:rFonts w:asciiTheme="minorHAnsi" w:hAnsiTheme="minorHAnsi" w:cs="Arial"/>
          <w:sz w:val="22"/>
          <w:szCs w:val="22"/>
        </w:rPr>
        <w:t>Sobiesierniach</w:t>
      </w:r>
      <w:proofErr w:type="spellEnd"/>
      <w:r w:rsidR="00D7485F" w:rsidRPr="00543E3A">
        <w:rPr>
          <w:rFonts w:asciiTheme="minorHAnsi" w:hAnsiTheme="minorHAnsi" w:cs="Arial"/>
          <w:sz w:val="22"/>
          <w:szCs w:val="22"/>
        </w:rPr>
        <w:t xml:space="preserve"> (średnia ocena dla miejscowości to 2,</w:t>
      </w:r>
      <w:r>
        <w:rPr>
          <w:rFonts w:asciiTheme="minorHAnsi" w:hAnsiTheme="minorHAnsi" w:cs="Arial"/>
          <w:sz w:val="22"/>
          <w:szCs w:val="22"/>
        </w:rPr>
        <w:t>17</w:t>
      </w:r>
      <w:r w:rsidR="00D7485F">
        <w:rPr>
          <w:rFonts w:asciiTheme="minorHAnsi" w:hAnsiTheme="minorHAnsi" w:cs="Arial"/>
          <w:sz w:val="22"/>
          <w:szCs w:val="22"/>
        </w:rPr>
        <w:t xml:space="preserve"> </w:t>
      </w:r>
      <w:r w:rsidR="00D7485F" w:rsidRPr="00543E3A">
        <w:rPr>
          <w:rFonts w:asciiTheme="minorHAnsi" w:hAnsiTheme="minorHAnsi" w:cs="Arial"/>
          <w:sz w:val="22"/>
          <w:szCs w:val="22"/>
        </w:rPr>
        <w:t>w skali 1 do 5, gdzie 1 oznacza ocenę naj</w:t>
      </w:r>
      <w:r w:rsidR="00D7485F">
        <w:rPr>
          <w:rFonts w:asciiTheme="minorHAnsi" w:hAnsiTheme="minorHAnsi" w:cs="Arial"/>
          <w:sz w:val="22"/>
          <w:szCs w:val="22"/>
        </w:rPr>
        <w:t>gorszą, a 5 najlepszą). Zabudowa</w:t>
      </w:r>
      <w:r w:rsidR="00D7485F" w:rsidRPr="00543E3A">
        <w:rPr>
          <w:rFonts w:asciiTheme="minorHAnsi" w:hAnsiTheme="minorHAnsi" w:cs="Arial"/>
          <w:sz w:val="22"/>
          <w:szCs w:val="22"/>
        </w:rPr>
        <w:t xml:space="preserve"> </w:t>
      </w:r>
      <w:r w:rsidR="00D7485F">
        <w:rPr>
          <w:rFonts w:asciiTheme="minorHAnsi" w:hAnsiTheme="minorHAnsi" w:cs="Arial"/>
          <w:sz w:val="22"/>
          <w:szCs w:val="22"/>
        </w:rPr>
        <w:t xml:space="preserve">miejscowości jest </w:t>
      </w:r>
      <w:r>
        <w:rPr>
          <w:rFonts w:asciiTheme="minorHAnsi" w:hAnsiTheme="minorHAnsi" w:cs="Arial"/>
          <w:sz w:val="22"/>
          <w:szCs w:val="22"/>
        </w:rPr>
        <w:t>zwarta</w:t>
      </w:r>
      <w:r w:rsidR="00D7485F">
        <w:rPr>
          <w:rFonts w:asciiTheme="minorHAnsi" w:hAnsiTheme="minorHAnsi" w:cs="Arial"/>
          <w:sz w:val="22"/>
          <w:szCs w:val="22"/>
        </w:rPr>
        <w:t>. T</w:t>
      </w:r>
      <w:r w:rsidR="00D7485F" w:rsidRPr="00543E3A">
        <w:rPr>
          <w:rFonts w:asciiTheme="minorHAnsi" w:hAnsiTheme="minorHAnsi" w:cs="Arial"/>
          <w:sz w:val="22"/>
          <w:szCs w:val="22"/>
        </w:rPr>
        <w:t xml:space="preserve">worzą </w:t>
      </w:r>
      <w:r w:rsidR="00D7485F">
        <w:rPr>
          <w:rFonts w:asciiTheme="minorHAnsi" w:hAnsiTheme="minorHAnsi" w:cs="Arial"/>
          <w:sz w:val="22"/>
          <w:szCs w:val="22"/>
        </w:rPr>
        <w:t xml:space="preserve">ją </w:t>
      </w:r>
      <w:r w:rsidR="00D7485F" w:rsidRPr="00543E3A">
        <w:rPr>
          <w:rFonts w:asciiTheme="minorHAnsi" w:hAnsiTheme="minorHAnsi" w:cs="Arial"/>
          <w:sz w:val="22"/>
          <w:szCs w:val="22"/>
        </w:rPr>
        <w:t xml:space="preserve">budynki mieszkalne </w:t>
      </w:r>
      <w:r>
        <w:rPr>
          <w:rFonts w:asciiTheme="minorHAnsi" w:hAnsiTheme="minorHAnsi" w:cs="Arial"/>
          <w:sz w:val="22"/>
          <w:szCs w:val="22"/>
        </w:rPr>
        <w:t>wielorodzinne po jednej stronie drogi wojewódzkiej nr 252 i zabudowania gospodarcze dawnego państwowego gospodarstwa rolnego po drugiej stronie</w:t>
      </w:r>
      <w:r w:rsidR="00D7485F" w:rsidRPr="00543E3A">
        <w:rPr>
          <w:rFonts w:asciiTheme="minorHAnsi" w:hAnsiTheme="minorHAnsi" w:cs="Arial"/>
          <w:sz w:val="22"/>
          <w:szCs w:val="22"/>
        </w:rPr>
        <w:t>.</w:t>
      </w:r>
      <w:r w:rsidR="00D7485F">
        <w:rPr>
          <w:rFonts w:asciiTheme="minorHAnsi" w:hAnsiTheme="minorHAnsi" w:cs="Arial"/>
          <w:sz w:val="22"/>
          <w:szCs w:val="22"/>
        </w:rPr>
        <w:t xml:space="preserve"> Nie najlepiej zagospodarowaną przestrzeń publiczną wsi </w:t>
      </w:r>
      <w:r w:rsidR="00936B8A">
        <w:rPr>
          <w:rFonts w:asciiTheme="minorHAnsi" w:hAnsiTheme="minorHAnsi" w:cs="Arial"/>
          <w:sz w:val="22"/>
          <w:szCs w:val="22"/>
        </w:rPr>
        <w:t>tworzą tereny międzyosiedlowe</w:t>
      </w:r>
      <w:r w:rsidR="00D7485F">
        <w:rPr>
          <w:rFonts w:asciiTheme="minorHAnsi" w:hAnsiTheme="minorHAnsi" w:cs="Arial"/>
          <w:sz w:val="22"/>
          <w:szCs w:val="22"/>
        </w:rPr>
        <w:t>.</w:t>
      </w:r>
    </w:p>
    <w:p w:rsidR="00D7485F" w:rsidRPr="00543E3A" w:rsidRDefault="00D7485F" w:rsidP="00D7485F">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proofErr w:type="spellStart"/>
      <w:r w:rsidR="003E0D24">
        <w:rPr>
          <w:rFonts w:asciiTheme="minorHAnsi" w:hAnsiTheme="minorHAnsi" w:cs="Arial"/>
          <w:sz w:val="22"/>
          <w:szCs w:val="22"/>
        </w:rPr>
        <w:t>Sobiesierniach</w:t>
      </w:r>
      <w:proofErr w:type="spellEnd"/>
      <w:r w:rsidRPr="00543E3A">
        <w:rPr>
          <w:rFonts w:asciiTheme="minorHAnsi" w:hAnsiTheme="minorHAnsi" w:cs="Arial"/>
          <w:sz w:val="22"/>
          <w:szCs w:val="22"/>
        </w:rPr>
        <w:t xml:space="preserve">, według danych Centralnej Ewidencji i Informacji o Działalności Gospodarczej, </w:t>
      </w:r>
      <w:r w:rsidR="003E0D24">
        <w:rPr>
          <w:rFonts w:asciiTheme="minorHAnsi" w:hAnsiTheme="minorHAnsi" w:cs="Arial"/>
          <w:sz w:val="22"/>
          <w:szCs w:val="22"/>
        </w:rPr>
        <w:t>5 osób</w:t>
      </w:r>
      <w:r>
        <w:rPr>
          <w:rFonts w:asciiTheme="minorHAnsi" w:hAnsiTheme="minorHAnsi" w:cs="Arial"/>
          <w:sz w:val="22"/>
          <w:szCs w:val="22"/>
        </w:rPr>
        <w:t xml:space="preserve"> pr</w:t>
      </w:r>
      <w:r w:rsidR="003E0D24">
        <w:rPr>
          <w:rFonts w:asciiTheme="minorHAnsi" w:hAnsiTheme="minorHAnsi" w:cs="Arial"/>
          <w:sz w:val="22"/>
          <w:szCs w:val="22"/>
        </w:rPr>
        <w:t>owadzi</w:t>
      </w:r>
      <w:r>
        <w:rPr>
          <w:rFonts w:asciiTheme="minorHAnsi" w:hAnsiTheme="minorHAnsi" w:cs="Arial"/>
          <w:sz w:val="22"/>
          <w:szCs w:val="22"/>
        </w:rPr>
        <w:t xml:space="preserve"> działalność gospodarczą. P</w:t>
      </w:r>
      <w:r w:rsidRPr="00543E3A">
        <w:rPr>
          <w:rFonts w:asciiTheme="minorHAnsi" w:hAnsiTheme="minorHAnsi" w:cs="Arial"/>
          <w:sz w:val="22"/>
          <w:szCs w:val="22"/>
        </w:rPr>
        <w:t xml:space="preserve">odatek od osób fizycznych przypadający na 1 mieszkańca </w:t>
      </w:r>
      <w:r>
        <w:rPr>
          <w:rFonts w:asciiTheme="minorHAnsi" w:hAnsiTheme="minorHAnsi" w:cs="Arial"/>
          <w:sz w:val="22"/>
          <w:szCs w:val="22"/>
        </w:rPr>
        <w:t>wsi</w:t>
      </w:r>
      <w:r w:rsidRPr="00543E3A">
        <w:rPr>
          <w:rFonts w:asciiTheme="minorHAnsi" w:hAnsiTheme="minorHAnsi" w:cs="Arial"/>
          <w:sz w:val="22"/>
          <w:szCs w:val="22"/>
        </w:rPr>
        <w:t xml:space="preserve"> (dane za rok 2014) jest </w:t>
      </w:r>
      <w:r>
        <w:rPr>
          <w:rFonts w:asciiTheme="minorHAnsi" w:hAnsiTheme="minorHAnsi" w:cs="Arial"/>
          <w:sz w:val="22"/>
          <w:szCs w:val="22"/>
        </w:rPr>
        <w:t>bardzo niski</w:t>
      </w:r>
      <w:r w:rsidRPr="00543E3A">
        <w:rPr>
          <w:rFonts w:asciiTheme="minorHAnsi" w:hAnsiTheme="minorHAnsi" w:cs="Arial"/>
          <w:sz w:val="22"/>
          <w:szCs w:val="22"/>
        </w:rPr>
        <w:t xml:space="preserve">, wynosi niecałe </w:t>
      </w:r>
      <w:r w:rsidR="003E0D24">
        <w:rPr>
          <w:rFonts w:asciiTheme="minorHAnsi" w:hAnsiTheme="minorHAnsi" w:cs="Arial"/>
          <w:sz w:val="22"/>
          <w:szCs w:val="22"/>
        </w:rPr>
        <w:t>135</w:t>
      </w:r>
      <w:r w:rsidRPr="00543E3A">
        <w:rPr>
          <w:rFonts w:asciiTheme="minorHAnsi" w:hAnsiTheme="minorHAnsi" w:cs="Arial"/>
          <w:sz w:val="22"/>
          <w:szCs w:val="22"/>
        </w:rPr>
        <w:t xml:space="preserve"> zł, przy średniej dla gminy – 270 zł. Może to świadczyć o </w:t>
      </w:r>
      <w:r w:rsidR="003E0D24">
        <w:rPr>
          <w:rFonts w:asciiTheme="minorHAnsi" w:hAnsiTheme="minorHAnsi" w:cs="Arial"/>
          <w:sz w:val="22"/>
          <w:szCs w:val="22"/>
        </w:rPr>
        <w:t xml:space="preserve">stosunkowo </w:t>
      </w:r>
      <w:r w:rsidRPr="00543E3A">
        <w:rPr>
          <w:rFonts w:asciiTheme="minorHAnsi" w:hAnsiTheme="minorHAnsi" w:cs="Arial"/>
          <w:sz w:val="22"/>
          <w:szCs w:val="22"/>
        </w:rPr>
        <w:t xml:space="preserve">złej sytuacji </w:t>
      </w:r>
      <w:r>
        <w:rPr>
          <w:rFonts w:asciiTheme="minorHAnsi" w:hAnsiTheme="minorHAnsi" w:cs="Arial"/>
          <w:sz w:val="22"/>
          <w:szCs w:val="22"/>
        </w:rPr>
        <w:t>ekonomicznej miejscowości</w:t>
      </w:r>
      <w:r w:rsidRPr="00543E3A">
        <w:rPr>
          <w:rFonts w:asciiTheme="minorHAnsi" w:hAnsiTheme="minorHAnsi" w:cs="Arial"/>
          <w:sz w:val="22"/>
          <w:szCs w:val="22"/>
        </w:rPr>
        <w:t>.</w:t>
      </w:r>
    </w:p>
    <w:p w:rsidR="00D7485F" w:rsidRPr="00543E3A" w:rsidRDefault="00D7485F" w:rsidP="00D7485F">
      <w:pPr>
        <w:spacing w:before="20" w:after="20" w:line="276" w:lineRule="auto"/>
        <w:jc w:val="both"/>
        <w:rPr>
          <w:rFonts w:asciiTheme="minorHAnsi" w:hAnsiTheme="minorHAnsi" w:cs="Arial"/>
          <w:sz w:val="22"/>
          <w:szCs w:val="22"/>
        </w:rPr>
      </w:pPr>
    </w:p>
    <w:p w:rsidR="00D7485F" w:rsidRPr="0073527D" w:rsidRDefault="00D7485F" w:rsidP="00D7485F">
      <w:pPr>
        <w:spacing w:before="20" w:after="20"/>
        <w:jc w:val="both"/>
        <w:rPr>
          <w:rFonts w:asciiTheme="minorHAnsi" w:hAnsiTheme="minorHAnsi" w:cs="Arial"/>
          <w:sz w:val="22"/>
        </w:rPr>
      </w:pPr>
      <w:r w:rsidRPr="0073527D">
        <w:rPr>
          <w:rFonts w:asciiTheme="minorHAnsi" w:hAnsiTheme="minorHAnsi" w:cs="Arial"/>
          <w:sz w:val="22"/>
        </w:rPr>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D7485F" w:rsidRPr="00E94B3C" w:rsidTr="00EB13E1">
        <w:tc>
          <w:tcPr>
            <w:tcW w:w="1481" w:type="dxa"/>
            <w:vMerge w:val="restart"/>
            <w:shd w:val="clear" w:color="auto" w:fill="D9D9D9" w:themeFill="background1" w:themeFillShade="D9"/>
            <w:vAlign w:val="center"/>
          </w:tcPr>
          <w:p w:rsidR="00D7485F" w:rsidRPr="00E94B3C" w:rsidRDefault="00D7485F"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D7485F" w:rsidRPr="00E94B3C" w:rsidRDefault="00D7485F"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D7485F" w:rsidRPr="00E94B3C" w:rsidRDefault="00D7485F"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D7485F" w:rsidRPr="00E94B3C" w:rsidRDefault="00D7485F"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D7485F" w:rsidRPr="00E94B3C" w:rsidTr="00EB13E1">
        <w:tc>
          <w:tcPr>
            <w:tcW w:w="1481" w:type="dxa"/>
            <w:vMerge/>
            <w:shd w:val="clear" w:color="auto" w:fill="D9D9D9" w:themeFill="background1" w:themeFillShade="D9"/>
            <w:vAlign w:val="center"/>
          </w:tcPr>
          <w:p w:rsidR="00D7485F" w:rsidRPr="00E94B3C" w:rsidRDefault="00D7485F" w:rsidP="00EB13E1">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D7485F" w:rsidRPr="00E94B3C" w:rsidRDefault="00D7485F" w:rsidP="00EB13E1">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D7485F" w:rsidRPr="00E94B3C" w:rsidRDefault="00D7485F" w:rsidP="00EB13E1">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D7485F" w:rsidRPr="00E94B3C" w:rsidRDefault="00D7485F" w:rsidP="00EB13E1">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D7485F" w:rsidRPr="00E94B3C" w:rsidRDefault="00D7485F" w:rsidP="00EB13E1">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D7485F" w:rsidRPr="00E94B3C" w:rsidRDefault="00D7485F" w:rsidP="00EB13E1">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D7485F" w:rsidRPr="00E94B3C" w:rsidTr="00EB13E1">
        <w:tc>
          <w:tcPr>
            <w:tcW w:w="1481" w:type="dxa"/>
            <w:vAlign w:val="center"/>
          </w:tcPr>
          <w:p w:rsidR="00D7485F" w:rsidRPr="00E94B3C" w:rsidRDefault="00A6620B" w:rsidP="00EB13E1">
            <w:pPr>
              <w:spacing w:before="20" w:after="20"/>
              <w:rPr>
                <w:rFonts w:asciiTheme="minorHAnsi" w:hAnsiTheme="minorHAnsi" w:cs="Arial"/>
                <w:sz w:val="20"/>
                <w:szCs w:val="20"/>
              </w:rPr>
            </w:pPr>
            <w:r>
              <w:rPr>
                <w:rFonts w:asciiTheme="minorHAnsi" w:hAnsiTheme="minorHAnsi" w:cs="Arial"/>
                <w:sz w:val="20"/>
                <w:szCs w:val="20"/>
              </w:rPr>
              <w:t>Sobiesiernie</w:t>
            </w:r>
          </w:p>
        </w:tc>
        <w:tc>
          <w:tcPr>
            <w:tcW w:w="1540" w:type="dxa"/>
          </w:tcPr>
          <w:p w:rsidR="00D7485F" w:rsidRPr="00261B99" w:rsidRDefault="007F1E57" w:rsidP="00EB13E1">
            <w:pPr>
              <w:spacing w:before="20" w:after="20"/>
              <w:rPr>
                <w:rFonts w:asciiTheme="minorHAnsi" w:hAnsiTheme="minorHAnsi" w:cs="Arial"/>
                <w:sz w:val="20"/>
                <w:szCs w:val="20"/>
              </w:rPr>
            </w:pPr>
            <w:r>
              <w:rPr>
                <w:rFonts w:asciiTheme="minorHAnsi" w:hAnsiTheme="minorHAnsi" w:cs="Arial"/>
                <w:sz w:val="20"/>
                <w:szCs w:val="20"/>
              </w:rPr>
              <w:t>196,4</w:t>
            </w:r>
          </w:p>
        </w:tc>
        <w:tc>
          <w:tcPr>
            <w:tcW w:w="1514" w:type="dxa"/>
          </w:tcPr>
          <w:p w:rsidR="00D7485F" w:rsidRPr="00261B99" w:rsidRDefault="007F1E57" w:rsidP="00EB13E1">
            <w:pPr>
              <w:spacing w:before="20" w:after="20"/>
              <w:rPr>
                <w:rFonts w:asciiTheme="minorHAnsi" w:hAnsiTheme="minorHAnsi" w:cs="Arial"/>
                <w:sz w:val="20"/>
                <w:szCs w:val="20"/>
              </w:rPr>
            </w:pPr>
            <w:r>
              <w:rPr>
                <w:rFonts w:asciiTheme="minorHAnsi" w:hAnsiTheme="minorHAnsi" w:cs="Arial"/>
                <w:sz w:val="20"/>
                <w:szCs w:val="20"/>
              </w:rPr>
              <w:t>13,3</w:t>
            </w:r>
          </w:p>
        </w:tc>
        <w:tc>
          <w:tcPr>
            <w:tcW w:w="1522" w:type="dxa"/>
          </w:tcPr>
          <w:p w:rsidR="00D7485F" w:rsidRPr="0073527D" w:rsidRDefault="007F1E57" w:rsidP="00EB13E1">
            <w:pPr>
              <w:spacing w:before="20" w:after="20"/>
              <w:rPr>
                <w:rFonts w:asciiTheme="minorHAnsi" w:hAnsiTheme="minorHAnsi" w:cs="Arial"/>
                <w:sz w:val="20"/>
                <w:szCs w:val="20"/>
              </w:rPr>
            </w:pPr>
            <w:r>
              <w:rPr>
                <w:rFonts w:asciiTheme="minorHAnsi" w:hAnsiTheme="minorHAnsi" w:cs="Arial"/>
                <w:sz w:val="20"/>
                <w:szCs w:val="20"/>
              </w:rPr>
              <w:t>22</w:t>
            </w:r>
          </w:p>
        </w:tc>
        <w:tc>
          <w:tcPr>
            <w:tcW w:w="1505" w:type="dxa"/>
          </w:tcPr>
          <w:p w:rsidR="00D7485F" w:rsidRPr="0073527D" w:rsidRDefault="007F1E57" w:rsidP="007F1E57">
            <w:pPr>
              <w:spacing w:before="20" w:after="20"/>
              <w:rPr>
                <w:rFonts w:asciiTheme="minorHAnsi" w:hAnsiTheme="minorHAnsi" w:cs="Arial"/>
                <w:sz w:val="20"/>
                <w:szCs w:val="20"/>
              </w:rPr>
            </w:pPr>
            <w:r>
              <w:rPr>
                <w:rFonts w:asciiTheme="minorHAnsi" w:hAnsiTheme="minorHAnsi" w:cs="Arial"/>
                <w:sz w:val="20"/>
                <w:szCs w:val="20"/>
              </w:rPr>
              <w:t>134</w:t>
            </w:r>
            <w:r w:rsidR="00D7485F" w:rsidRPr="0073527D">
              <w:rPr>
                <w:rFonts w:asciiTheme="minorHAnsi" w:hAnsiTheme="minorHAnsi" w:cs="Arial"/>
                <w:sz w:val="20"/>
                <w:szCs w:val="20"/>
              </w:rPr>
              <w:t>,</w:t>
            </w:r>
            <w:r>
              <w:rPr>
                <w:rFonts w:asciiTheme="minorHAnsi" w:hAnsiTheme="minorHAnsi" w:cs="Arial"/>
                <w:sz w:val="20"/>
                <w:szCs w:val="20"/>
              </w:rPr>
              <w:t>94</w:t>
            </w:r>
          </w:p>
        </w:tc>
        <w:tc>
          <w:tcPr>
            <w:tcW w:w="1726" w:type="dxa"/>
          </w:tcPr>
          <w:p w:rsidR="00D7485F" w:rsidRPr="0073527D" w:rsidRDefault="00D7485F" w:rsidP="007F1E57">
            <w:pPr>
              <w:spacing w:before="20" w:after="20"/>
              <w:rPr>
                <w:rFonts w:asciiTheme="minorHAnsi" w:hAnsiTheme="minorHAnsi" w:cs="Arial"/>
                <w:sz w:val="20"/>
                <w:szCs w:val="20"/>
              </w:rPr>
            </w:pPr>
            <w:r w:rsidRPr="0073527D">
              <w:rPr>
                <w:rFonts w:asciiTheme="minorHAnsi" w:hAnsiTheme="minorHAnsi" w:cs="Arial"/>
                <w:sz w:val="20"/>
                <w:szCs w:val="20"/>
              </w:rPr>
              <w:t>2,</w:t>
            </w:r>
            <w:r w:rsidR="007F1E57">
              <w:rPr>
                <w:rFonts w:asciiTheme="minorHAnsi" w:hAnsiTheme="minorHAnsi" w:cs="Arial"/>
                <w:sz w:val="20"/>
                <w:szCs w:val="20"/>
              </w:rPr>
              <w:t>17</w:t>
            </w:r>
          </w:p>
        </w:tc>
      </w:tr>
      <w:tr w:rsidR="00D7485F" w:rsidRPr="00E94B3C" w:rsidTr="00EB13E1">
        <w:tc>
          <w:tcPr>
            <w:tcW w:w="1481" w:type="dxa"/>
            <w:shd w:val="clear" w:color="auto" w:fill="FFFF00"/>
            <w:vAlign w:val="center"/>
          </w:tcPr>
          <w:p w:rsidR="00D7485F" w:rsidRPr="00E94B3C" w:rsidRDefault="00D7485F" w:rsidP="00EB13E1">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D7485F" w:rsidRPr="0073527D" w:rsidRDefault="00D7485F" w:rsidP="00EB13E1">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D7485F" w:rsidRPr="0073527D" w:rsidRDefault="00D7485F" w:rsidP="00EB13E1">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D7485F" w:rsidRPr="0073527D" w:rsidRDefault="00D7485F" w:rsidP="00EB13E1">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D7485F" w:rsidRPr="0073527D" w:rsidRDefault="00D7485F" w:rsidP="00EB13E1">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D7485F" w:rsidRPr="0073527D" w:rsidRDefault="00D7485F" w:rsidP="00EB13E1">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D7485F" w:rsidRPr="0073527D" w:rsidRDefault="00D7485F" w:rsidP="00D7485F">
      <w:pPr>
        <w:spacing w:before="20" w:after="20"/>
        <w:jc w:val="both"/>
        <w:rPr>
          <w:rFonts w:asciiTheme="minorHAnsi" w:hAnsiTheme="minorHAnsi" w:cs="Arial"/>
          <w:sz w:val="22"/>
          <w:szCs w:val="22"/>
        </w:rPr>
      </w:pPr>
      <w:r>
        <w:rPr>
          <w:rFonts w:asciiTheme="minorHAnsi" w:hAnsiTheme="minorHAnsi" w:cs="Arial"/>
        </w:rPr>
        <w:t xml:space="preserve"> </w:t>
      </w:r>
    </w:p>
    <w:p w:rsidR="00D7485F" w:rsidRDefault="00D7485F" w:rsidP="00543E3A">
      <w:pPr>
        <w:spacing w:before="20" w:after="20" w:line="276" w:lineRule="auto"/>
        <w:jc w:val="both"/>
        <w:rPr>
          <w:rFonts w:asciiTheme="minorHAnsi" w:hAnsiTheme="minorHAnsi" w:cs="Arial"/>
          <w:sz w:val="22"/>
          <w:szCs w:val="22"/>
        </w:rPr>
      </w:pPr>
    </w:p>
    <w:p w:rsidR="00746F43" w:rsidRDefault="00746F43">
      <w:pPr>
        <w:spacing w:after="200" w:line="276" w:lineRule="auto"/>
        <w:rPr>
          <w:rFonts w:asciiTheme="minorHAnsi" w:hAnsiTheme="minorHAnsi" w:cs="Arial"/>
          <w:b/>
          <w:szCs w:val="22"/>
        </w:rPr>
      </w:pPr>
      <w:r>
        <w:rPr>
          <w:rFonts w:asciiTheme="minorHAnsi" w:hAnsiTheme="minorHAnsi" w:cs="Arial"/>
          <w:b/>
          <w:szCs w:val="22"/>
        </w:rPr>
        <w:br w:type="page"/>
      </w:r>
    </w:p>
    <w:p w:rsidR="007F1E57" w:rsidRPr="00B64FDE" w:rsidRDefault="007F1E57" w:rsidP="007F1E57">
      <w:pPr>
        <w:spacing w:before="20" w:after="20" w:line="276" w:lineRule="auto"/>
        <w:jc w:val="both"/>
        <w:rPr>
          <w:rFonts w:asciiTheme="minorHAnsi" w:hAnsiTheme="minorHAnsi" w:cs="Arial"/>
          <w:b/>
          <w:szCs w:val="22"/>
        </w:rPr>
      </w:pPr>
      <w:r>
        <w:rPr>
          <w:rFonts w:asciiTheme="minorHAnsi" w:hAnsiTheme="minorHAnsi" w:cs="Arial"/>
          <w:b/>
          <w:szCs w:val="22"/>
        </w:rPr>
        <w:lastRenderedPageBreak/>
        <w:t>Wola Stanomińska</w:t>
      </w:r>
    </w:p>
    <w:p w:rsidR="007F1E57" w:rsidRPr="0073527D" w:rsidRDefault="007F1E57" w:rsidP="007F1E57">
      <w:pPr>
        <w:spacing w:before="20" w:after="20"/>
        <w:jc w:val="both"/>
        <w:rPr>
          <w:rFonts w:asciiTheme="minorHAnsi" w:hAnsiTheme="minorHAnsi" w:cs="Arial"/>
          <w:sz w:val="22"/>
        </w:rPr>
      </w:pPr>
      <w:r w:rsidRPr="0073527D">
        <w:rPr>
          <w:rFonts w:asciiTheme="minorHAnsi" w:hAnsiTheme="minorHAnsi" w:cs="Arial"/>
          <w:sz w:val="22"/>
        </w:rPr>
        <w:t xml:space="preserve">Rycina. Obręb - miejscowość </w:t>
      </w:r>
      <w:r>
        <w:rPr>
          <w:rFonts w:asciiTheme="minorHAnsi" w:hAnsiTheme="minorHAnsi" w:cs="Arial"/>
          <w:sz w:val="22"/>
        </w:rPr>
        <w:t>Wola Stanomińska</w:t>
      </w:r>
      <w:r w:rsidRPr="0073527D">
        <w:rPr>
          <w:rFonts w:asciiTheme="minorHAnsi" w:hAnsiTheme="minorHAnsi" w:cs="Arial"/>
          <w:sz w:val="22"/>
        </w:rPr>
        <w:t xml:space="preserve"> na mapie użytkowania gruntów </w:t>
      </w:r>
    </w:p>
    <w:p w:rsidR="007F1E57" w:rsidRDefault="00D85B05" w:rsidP="007F1E57">
      <w:pPr>
        <w:spacing w:before="20" w:after="20"/>
        <w:jc w:val="both"/>
        <w:rPr>
          <w:rFonts w:asciiTheme="minorHAnsi" w:hAnsiTheme="minorHAnsi" w:cs="Arial"/>
        </w:rPr>
      </w:pPr>
      <w:r>
        <w:rPr>
          <w:rFonts w:asciiTheme="minorHAnsi" w:hAnsiTheme="minorHAnsi" w:cs="Arial"/>
          <w:noProof/>
        </w:rPr>
        <w:drawing>
          <wp:inline distT="0" distB="0" distL="0" distR="0">
            <wp:extent cx="4353533" cy="5010849"/>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 Stanomińska.png"/>
                    <pic:cNvPicPr/>
                  </pic:nvPicPr>
                  <pic:blipFill>
                    <a:blip r:embed="rId30">
                      <a:extLst>
                        <a:ext uri="{28A0092B-C50C-407E-A947-70E740481C1C}">
                          <a14:useLocalDpi xmlns:a14="http://schemas.microsoft.com/office/drawing/2010/main" val="0"/>
                        </a:ext>
                      </a:extLst>
                    </a:blip>
                    <a:stretch>
                      <a:fillRect/>
                    </a:stretch>
                  </pic:blipFill>
                  <pic:spPr>
                    <a:xfrm>
                      <a:off x="0" y="0"/>
                      <a:ext cx="4353533" cy="5010849"/>
                    </a:xfrm>
                    <a:prstGeom prst="rect">
                      <a:avLst/>
                    </a:prstGeom>
                  </pic:spPr>
                </pic:pic>
              </a:graphicData>
            </a:graphic>
          </wp:inline>
        </w:drawing>
      </w:r>
    </w:p>
    <w:p w:rsidR="007F1E57" w:rsidRPr="0073527D" w:rsidRDefault="007F1E57" w:rsidP="007F1E57">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rsidR="007F1E57" w:rsidRDefault="007F1E57" w:rsidP="007F1E57">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7F1E57" w:rsidTr="00EB13E1">
        <w:tc>
          <w:tcPr>
            <w:tcW w:w="4638" w:type="dxa"/>
          </w:tcPr>
          <w:p w:rsidR="007F1E57" w:rsidRDefault="00D85B05" w:rsidP="00EB13E1">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_Stanomińska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7F1E57" w:rsidRDefault="00D85B05" w:rsidP="00EB13E1">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_Stanomińska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D85B05" w:rsidTr="00EB13E1">
        <w:tc>
          <w:tcPr>
            <w:tcW w:w="4638" w:type="dxa"/>
          </w:tcPr>
          <w:p w:rsidR="00D85B05" w:rsidRDefault="00D85B05" w:rsidP="00EB13E1">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extent cx="2808000" cy="1576714"/>
                  <wp:effectExtent l="0" t="0" r="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_Stanomińska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rsidR="00D85B05" w:rsidRDefault="00D85B05" w:rsidP="00EB13E1">
            <w:pPr>
              <w:spacing w:before="20" w:after="20"/>
              <w:jc w:val="both"/>
              <w:rPr>
                <w:rFonts w:asciiTheme="minorHAnsi" w:hAnsiTheme="minorHAnsi" w:cs="Arial"/>
                <w:sz w:val="22"/>
              </w:rPr>
            </w:pPr>
            <w:r>
              <w:rPr>
                <w:rFonts w:asciiTheme="minorHAnsi" w:hAnsiTheme="minorHAnsi" w:cs="Arial"/>
                <w:noProof/>
                <w:sz w:val="22"/>
              </w:rPr>
              <w:drawing>
                <wp:inline distT="0" distB="0" distL="0" distR="0">
                  <wp:extent cx="2808000" cy="1576714"/>
                  <wp:effectExtent l="0" t="0" r="0" b="444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_Stanomińska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7F1E57" w:rsidTr="00EB13E1">
        <w:tc>
          <w:tcPr>
            <w:tcW w:w="9276" w:type="dxa"/>
            <w:gridSpan w:val="2"/>
          </w:tcPr>
          <w:p w:rsidR="007F1E57" w:rsidRDefault="00D85B05" w:rsidP="003155BA">
            <w:pPr>
              <w:spacing w:before="20" w:after="20"/>
              <w:jc w:val="center"/>
              <w:rPr>
                <w:rFonts w:asciiTheme="minorHAnsi" w:hAnsiTheme="minorHAnsi" w:cs="Arial"/>
                <w:sz w:val="22"/>
              </w:rPr>
            </w:pPr>
            <w:r>
              <w:rPr>
                <w:rFonts w:asciiTheme="minorHAnsi" w:hAnsiTheme="minorHAnsi" w:cs="Arial"/>
                <w:sz w:val="22"/>
              </w:rPr>
              <w:t>Wola Stanomińska</w:t>
            </w:r>
            <w:r w:rsidR="007F1E57">
              <w:rPr>
                <w:rFonts w:asciiTheme="minorHAnsi" w:hAnsiTheme="minorHAnsi" w:cs="Arial"/>
                <w:sz w:val="22"/>
              </w:rPr>
              <w:t xml:space="preserve">. Widok na </w:t>
            </w:r>
            <w:r w:rsidR="003155BA">
              <w:rPr>
                <w:rFonts w:asciiTheme="minorHAnsi" w:hAnsiTheme="minorHAnsi" w:cs="Arial"/>
                <w:sz w:val="22"/>
              </w:rPr>
              <w:t>budynki mieszkalne</w:t>
            </w:r>
            <w:r w:rsidR="007F1E57">
              <w:rPr>
                <w:rFonts w:asciiTheme="minorHAnsi" w:hAnsiTheme="minorHAnsi" w:cs="Arial"/>
                <w:sz w:val="22"/>
              </w:rPr>
              <w:t xml:space="preserve"> wielorodzinne</w:t>
            </w:r>
            <w:r w:rsidR="003155BA">
              <w:rPr>
                <w:rFonts w:asciiTheme="minorHAnsi" w:hAnsiTheme="minorHAnsi" w:cs="Arial"/>
                <w:sz w:val="22"/>
              </w:rPr>
              <w:t>, zabytkowy pałac (obecnie o funkcjach hotelowych), świetlicę wiejską i plac zabaw</w:t>
            </w:r>
          </w:p>
        </w:tc>
      </w:tr>
    </w:tbl>
    <w:p w:rsidR="007F1E57" w:rsidRDefault="007F1E57" w:rsidP="007F1E57">
      <w:pPr>
        <w:spacing w:before="20" w:after="20"/>
        <w:jc w:val="both"/>
        <w:rPr>
          <w:rFonts w:asciiTheme="minorHAnsi" w:hAnsiTheme="minorHAnsi" w:cs="Arial"/>
          <w:sz w:val="22"/>
        </w:rPr>
      </w:pPr>
    </w:p>
    <w:p w:rsidR="007F1E57" w:rsidRPr="0073527D" w:rsidRDefault="007F1E57" w:rsidP="007F1E57">
      <w:pPr>
        <w:spacing w:before="20" w:after="20"/>
        <w:jc w:val="both"/>
        <w:rPr>
          <w:rFonts w:asciiTheme="minorHAnsi" w:hAnsiTheme="minorHAnsi" w:cs="Arial"/>
          <w:sz w:val="22"/>
        </w:rPr>
      </w:pPr>
    </w:p>
    <w:p w:rsidR="007F1E57" w:rsidRPr="00543E3A" w:rsidRDefault="00D85B05" w:rsidP="007F1E57">
      <w:pPr>
        <w:spacing w:before="20" w:after="20" w:line="276" w:lineRule="auto"/>
        <w:jc w:val="both"/>
        <w:rPr>
          <w:rFonts w:asciiTheme="minorHAnsi" w:hAnsiTheme="minorHAnsi" w:cs="Arial"/>
          <w:sz w:val="22"/>
          <w:szCs w:val="22"/>
        </w:rPr>
      </w:pPr>
      <w:r>
        <w:rPr>
          <w:rFonts w:asciiTheme="minorHAnsi" w:hAnsiTheme="minorHAnsi" w:cs="Arial"/>
          <w:sz w:val="22"/>
          <w:szCs w:val="22"/>
        </w:rPr>
        <w:t>Wola Stanomińska</w:t>
      </w:r>
      <w:r w:rsidR="007F1E57" w:rsidRPr="00543E3A">
        <w:rPr>
          <w:rFonts w:asciiTheme="minorHAnsi" w:hAnsiTheme="minorHAnsi" w:cs="Arial"/>
          <w:sz w:val="22"/>
          <w:szCs w:val="22"/>
        </w:rPr>
        <w:t xml:space="preserve"> to miejscowość </w:t>
      </w:r>
      <w:r>
        <w:rPr>
          <w:rFonts w:asciiTheme="minorHAnsi" w:hAnsiTheme="minorHAnsi" w:cs="Arial"/>
          <w:sz w:val="22"/>
          <w:szCs w:val="22"/>
        </w:rPr>
        <w:t>samodzielnie tworząca sołectwo</w:t>
      </w:r>
      <w:r w:rsidR="007F1E57" w:rsidRPr="00543E3A">
        <w:rPr>
          <w:rFonts w:asciiTheme="minorHAnsi" w:hAnsiTheme="minorHAnsi" w:cs="Arial"/>
          <w:sz w:val="22"/>
          <w:szCs w:val="22"/>
        </w:rPr>
        <w:t xml:space="preserve">. </w:t>
      </w:r>
      <w:r w:rsidR="007F1E57">
        <w:rPr>
          <w:rFonts w:asciiTheme="minorHAnsi" w:hAnsiTheme="minorHAnsi" w:cs="Arial"/>
          <w:sz w:val="22"/>
          <w:szCs w:val="22"/>
        </w:rPr>
        <w:t>Z</w:t>
      </w:r>
      <w:r w:rsidR="007F1E57" w:rsidRPr="00543E3A">
        <w:rPr>
          <w:rFonts w:asciiTheme="minorHAnsi" w:hAnsiTheme="minorHAnsi" w:cs="Arial"/>
          <w:sz w:val="22"/>
          <w:szCs w:val="22"/>
        </w:rPr>
        <w:t xml:space="preserve">ajmuje powierzchnię około </w:t>
      </w:r>
      <w:r w:rsidRPr="00D85B05">
        <w:rPr>
          <w:rFonts w:asciiTheme="minorHAnsi" w:hAnsiTheme="minorHAnsi" w:cs="Arial"/>
          <w:sz w:val="22"/>
          <w:szCs w:val="22"/>
        </w:rPr>
        <w:t>2,73 km2</w:t>
      </w:r>
      <w:r w:rsidR="007F1E57" w:rsidRPr="00D00837">
        <w:rPr>
          <w:rFonts w:asciiTheme="minorHAnsi" w:hAnsiTheme="minorHAnsi" w:cs="Arial"/>
          <w:sz w:val="22"/>
          <w:szCs w:val="22"/>
        </w:rPr>
        <w:t xml:space="preserve"> </w:t>
      </w:r>
      <w:r w:rsidR="007F1E57" w:rsidRPr="00543E3A">
        <w:rPr>
          <w:rFonts w:asciiTheme="minorHAnsi" w:hAnsiTheme="minorHAnsi" w:cs="Arial"/>
          <w:sz w:val="22"/>
          <w:szCs w:val="22"/>
        </w:rPr>
        <w:t xml:space="preserve">i liczy </w:t>
      </w:r>
      <w:r>
        <w:rPr>
          <w:rFonts w:asciiTheme="minorHAnsi" w:hAnsiTheme="minorHAnsi" w:cs="Arial"/>
          <w:sz w:val="22"/>
          <w:szCs w:val="22"/>
        </w:rPr>
        <w:t>125</w:t>
      </w:r>
      <w:r w:rsidR="007F1E57" w:rsidRPr="00543E3A">
        <w:rPr>
          <w:rFonts w:asciiTheme="minorHAnsi" w:hAnsiTheme="minorHAnsi" w:cs="Arial"/>
          <w:sz w:val="22"/>
          <w:szCs w:val="22"/>
        </w:rPr>
        <w:t xml:space="preserve"> mieszkańców. </w:t>
      </w:r>
      <w:r w:rsidR="007F1E57">
        <w:rPr>
          <w:rFonts w:asciiTheme="minorHAnsi" w:hAnsiTheme="minorHAnsi" w:cs="Arial"/>
          <w:sz w:val="22"/>
          <w:szCs w:val="22"/>
        </w:rPr>
        <w:t>6</w:t>
      </w:r>
      <w:r w:rsidR="003155BA">
        <w:rPr>
          <w:rFonts w:asciiTheme="minorHAnsi" w:hAnsiTheme="minorHAnsi" w:cs="Arial"/>
          <w:sz w:val="22"/>
          <w:szCs w:val="22"/>
        </w:rPr>
        <w:t>2</w:t>
      </w:r>
      <w:r w:rsidR="007F1E57" w:rsidRPr="009838C9">
        <w:rPr>
          <w:rFonts w:asciiTheme="minorHAnsi" w:hAnsiTheme="minorHAnsi" w:cs="Arial"/>
          <w:sz w:val="22"/>
          <w:szCs w:val="22"/>
        </w:rPr>
        <w:t xml:space="preserve">% mieszkańców </w:t>
      </w:r>
      <w:r w:rsidR="003155BA">
        <w:rPr>
          <w:rFonts w:asciiTheme="minorHAnsi" w:hAnsiTheme="minorHAnsi" w:cs="Arial"/>
          <w:sz w:val="22"/>
          <w:szCs w:val="22"/>
        </w:rPr>
        <w:t>Woli Stanomińskiej</w:t>
      </w:r>
      <w:r w:rsidR="007F1E57" w:rsidRPr="009838C9">
        <w:rPr>
          <w:rFonts w:asciiTheme="minorHAnsi" w:hAnsiTheme="minorHAnsi" w:cs="Arial"/>
          <w:sz w:val="22"/>
          <w:szCs w:val="22"/>
        </w:rPr>
        <w:t xml:space="preserve"> jest w wieku produkcyjnym, 1</w:t>
      </w:r>
      <w:r w:rsidR="007F1E57">
        <w:rPr>
          <w:rFonts w:asciiTheme="minorHAnsi" w:hAnsiTheme="minorHAnsi" w:cs="Arial"/>
          <w:sz w:val="22"/>
          <w:szCs w:val="22"/>
        </w:rPr>
        <w:t>8</w:t>
      </w:r>
      <w:r w:rsidR="007F1E57" w:rsidRPr="009838C9">
        <w:rPr>
          <w:rFonts w:asciiTheme="minorHAnsi" w:hAnsiTheme="minorHAnsi" w:cs="Arial"/>
          <w:sz w:val="22"/>
          <w:szCs w:val="22"/>
        </w:rPr>
        <w:t>% w wieku poprodukcyjnym</w:t>
      </w:r>
      <w:r w:rsidR="007F1E57">
        <w:rPr>
          <w:rFonts w:asciiTheme="minorHAnsi" w:hAnsiTheme="minorHAnsi" w:cs="Arial"/>
          <w:sz w:val="22"/>
          <w:szCs w:val="22"/>
        </w:rPr>
        <w:t xml:space="preserve"> i </w:t>
      </w:r>
      <w:r w:rsidR="003155BA">
        <w:rPr>
          <w:rFonts w:asciiTheme="minorHAnsi" w:hAnsiTheme="minorHAnsi" w:cs="Arial"/>
          <w:sz w:val="22"/>
          <w:szCs w:val="22"/>
        </w:rPr>
        <w:t>20%</w:t>
      </w:r>
      <w:r w:rsidR="007F1E57">
        <w:rPr>
          <w:rFonts w:asciiTheme="minorHAnsi" w:hAnsiTheme="minorHAnsi" w:cs="Arial"/>
          <w:sz w:val="22"/>
          <w:szCs w:val="22"/>
        </w:rPr>
        <w:t xml:space="preserve"> w wieku </w:t>
      </w:r>
      <w:r w:rsidR="003155BA">
        <w:rPr>
          <w:rFonts w:asciiTheme="minorHAnsi" w:hAnsiTheme="minorHAnsi" w:cs="Arial"/>
          <w:sz w:val="22"/>
          <w:szCs w:val="22"/>
        </w:rPr>
        <w:t>przed</w:t>
      </w:r>
      <w:r w:rsidR="007F1E57">
        <w:rPr>
          <w:rFonts w:asciiTheme="minorHAnsi" w:hAnsiTheme="minorHAnsi" w:cs="Arial"/>
          <w:sz w:val="22"/>
          <w:szCs w:val="22"/>
        </w:rPr>
        <w:t>produkcyjnym</w:t>
      </w:r>
      <w:r w:rsidR="007F1E57" w:rsidRPr="009838C9">
        <w:rPr>
          <w:rFonts w:asciiTheme="minorHAnsi" w:hAnsiTheme="minorHAnsi" w:cs="Arial"/>
          <w:sz w:val="22"/>
          <w:szCs w:val="22"/>
        </w:rPr>
        <w:t>.</w:t>
      </w:r>
      <w:r w:rsidR="007F1E57">
        <w:rPr>
          <w:rFonts w:asciiTheme="minorHAnsi" w:hAnsiTheme="minorHAnsi" w:cs="Arial"/>
          <w:sz w:val="22"/>
          <w:szCs w:val="22"/>
        </w:rPr>
        <w:t xml:space="preserve"> Można stwierdzić, że miejscowość znajduje się w </w:t>
      </w:r>
      <w:r w:rsidR="003155BA">
        <w:rPr>
          <w:rFonts w:asciiTheme="minorHAnsi" w:hAnsiTheme="minorHAnsi" w:cs="Arial"/>
          <w:sz w:val="22"/>
          <w:szCs w:val="22"/>
        </w:rPr>
        <w:t>średnio dobrej sytuacji demograficznej ze względu na wysoki poziom obciążenia ekonomicznego</w:t>
      </w:r>
      <w:r w:rsidR="007F1E57">
        <w:rPr>
          <w:rFonts w:asciiTheme="minorHAnsi" w:hAnsiTheme="minorHAnsi" w:cs="Arial"/>
          <w:sz w:val="22"/>
          <w:szCs w:val="22"/>
        </w:rPr>
        <w:t>.</w:t>
      </w:r>
      <w:r w:rsidR="007F1E57" w:rsidRPr="009838C9">
        <w:rPr>
          <w:rFonts w:asciiTheme="minorHAnsi" w:hAnsiTheme="minorHAnsi" w:cs="Arial"/>
          <w:sz w:val="22"/>
          <w:szCs w:val="22"/>
        </w:rPr>
        <w:t xml:space="preserve"> Sytuacja społeczna według innych kryteriów </w:t>
      </w:r>
      <w:r w:rsidR="003155BA">
        <w:rPr>
          <w:rFonts w:asciiTheme="minorHAnsi" w:hAnsiTheme="minorHAnsi" w:cs="Arial"/>
          <w:sz w:val="22"/>
          <w:szCs w:val="22"/>
        </w:rPr>
        <w:t>Woli Stanomińskiej</w:t>
      </w:r>
      <w:r w:rsidR="007F1E57" w:rsidRPr="009838C9">
        <w:rPr>
          <w:rFonts w:asciiTheme="minorHAnsi" w:hAnsiTheme="minorHAnsi" w:cs="Arial"/>
          <w:sz w:val="22"/>
          <w:szCs w:val="22"/>
        </w:rPr>
        <w:t xml:space="preserve"> jest gorsza niż średnio w gminie. </w:t>
      </w:r>
      <w:r w:rsidR="003155BA">
        <w:rPr>
          <w:rFonts w:asciiTheme="minorHAnsi" w:hAnsiTheme="minorHAnsi" w:cs="Arial"/>
          <w:sz w:val="22"/>
          <w:szCs w:val="22"/>
        </w:rPr>
        <w:t>Co czwarty mieszkaniec wsi objęty jest pomocą społeczną</w:t>
      </w:r>
      <w:r w:rsidR="007F1E57" w:rsidRPr="009838C9">
        <w:rPr>
          <w:rFonts w:asciiTheme="minorHAnsi" w:hAnsiTheme="minorHAnsi" w:cs="Arial"/>
          <w:sz w:val="22"/>
          <w:szCs w:val="22"/>
        </w:rPr>
        <w:t xml:space="preserve">. </w:t>
      </w:r>
      <w:r w:rsidR="003155BA">
        <w:rPr>
          <w:rFonts w:asciiTheme="minorHAnsi" w:hAnsiTheme="minorHAnsi" w:cs="Arial"/>
          <w:sz w:val="22"/>
          <w:szCs w:val="22"/>
        </w:rPr>
        <w:t>Blisko</w:t>
      </w:r>
      <w:r w:rsidR="007F1E57">
        <w:rPr>
          <w:rFonts w:asciiTheme="minorHAnsi" w:hAnsiTheme="minorHAnsi" w:cs="Arial"/>
          <w:sz w:val="22"/>
          <w:szCs w:val="22"/>
        </w:rPr>
        <w:t xml:space="preserve"> 13</w:t>
      </w:r>
      <w:r w:rsidR="007F1E57" w:rsidRPr="009838C9">
        <w:rPr>
          <w:rFonts w:asciiTheme="minorHAnsi" w:hAnsiTheme="minorHAnsi" w:cs="Arial"/>
          <w:sz w:val="22"/>
          <w:szCs w:val="22"/>
        </w:rPr>
        <w:t>% osób w wieku produkcyjnym jest bezrobotnych.</w:t>
      </w:r>
      <w:r w:rsidR="007F1E57" w:rsidRPr="00543E3A">
        <w:rPr>
          <w:rFonts w:asciiTheme="minorHAnsi" w:hAnsiTheme="minorHAnsi" w:cs="Arial"/>
          <w:sz w:val="22"/>
          <w:szCs w:val="22"/>
        </w:rPr>
        <w:t xml:space="preserve"> </w:t>
      </w:r>
      <w:r w:rsidR="007F1E57">
        <w:rPr>
          <w:rFonts w:asciiTheme="minorHAnsi" w:hAnsiTheme="minorHAnsi" w:cs="Arial"/>
          <w:sz w:val="22"/>
          <w:szCs w:val="22"/>
        </w:rPr>
        <w:t>Osoby te zostały zakwalifikowane w większości do II profilu pomocy (7</w:t>
      </w:r>
      <w:r w:rsidR="003155BA">
        <w:rPr>
          <w:rFonts w:asciiTheme="minorHAnsi" w:hAnsiTheme="minorHAnsi" w:cs="Arial"/>
          <w:sz w:val="22"/>
          <w:szCs w:val="22"/>
        </w:rPr>
        <w:t>0</w:t>
      </w:r>
      <w:r w:rsidR="007F1E57">
        <w:rPr>
          <w:rFonts w:asciiTheme="minorHAnsi" w:hAnsiTheme="minorHAnsi" w:cs="Arial"/>
          <w:sz w:val="22"/>
          <w:szCs w:val="22"/>
        </w:rPr>
        <w:t xml:space="preserve">%), do III profilu zakwalifikowano </w:t>
      </w:r>
      <w:r w:rsidR="003155BA">
        <w:rPr>
          <w:rFonts w:asciiTheme="minorHAnsi" w:hAnsiTheme="minorHAnsi" w:cs="Arial"/>
          <w:sz w:val="22"/>
          <w:szCs w:val="22"/>
        </w:rPr>
        <w:t>30</w:t>
      </w:r>
      <w:r w:rsidR="007F1E57">
        <w:rPr>
          <w:rFonts w:asciiTheme="minorHAnsi" w:hAnsiTheme="minorHAnsi" w:cs="Arial"/>
          <w:sz w:val="22"/>
          <w:szCs w:val="22"/>
        </w:rPr>
        <w:t>%</w:t>
      </w:r>
      <w:r w:rsidR="003155BA">
        <w:rPr>
          <w:rFonts w:asciiTheme="minorHAnsi" w:hAnsiTheme="minorHAnsi" w:cs="Arial"/>
          <w:sz w:val="22"/>
          <w:szCs w:val="22"/>
        </w:rPr>
        <w:t>. W 2015 r. na terenie Woli Stanomińskiej</w:t>
      </w:r>
      <w:r w:rsidR="007F1E57">
        <w:rPr>
          <w:rFonts w:asciiTheme="minorHAnsi" w:hAnsiTheme="minorHAnsi" w:cs="Arial"/>
          <w:sz w:val="22"/>
          <w:szCs w:val="22"/>
        </w:rPr>
        <w:t xml:space="preserve"> </w:t>
      </w:r>
      <w:r w:rsidR="003155BA">
        <w:rPr>
          <w:rFonts w:asciiTheme="minorHAnsi" w:hAnsiTheme="minorHAnsi" w:cs="Arial"/>
          <w:sz w:val="22"/>
          <w:szCs w:val="22"/>
        </w:rPr>
        <w:t>nie zostało dokonane stwierdzone przestępstwo</w:t>
      </w:r>
      <w:r w:rsidR="007F1E57" w:rsidRPr="00543E3A">
        <w:rPr>
          <w:rFonts w:asciiTheme="minorHAnsi" w:hAnsiTheme="minorHAnsi" w:cs="Arial"/>
          <w:sz w:val="22"/>
          <w:szCs w:val="22"/>
        </w:rPr>
        <w:t xml:space="preserve">. </w:t>
      </w:r>
      <w:r w:rsidR="007F1E57" w:rsidRPr="008C0B91">
        <w:rPr>
          <w:rFonts w:asciiTheme="minorHAnsi" w:hAnsiTheme="minorHAnsi" w:cs="Arial"/>
          <w:sz w:val="22"/>
          <w:szCs w:val="22"/>
        </w:rPr>
        <w:t>Wynik sprawdzianu szóstoklasistów szkoły podstawowej, do której według rejonizacji uczęszczają uczniowie pochodzący</w:t>
      </w:r>
      <w:r w:rsidR="007F1E57" w:rsidRPr="00543E3A">
        <w:rPr>
          <w:rFonts w:asciiTheme="minorHAnsi" w:hAnsiTheme="minorHAnsi" w:cs="Arial"/>
          <w:sz w:val="22"/>
          <w:szCs w:val="22"/>
        </w:rPr>
        <w:t xml:space="preserve"> z </w:t>
      </w:r>
      <w:r w:rsidR="003155BA">
        <w:rPr>
          <w:rFonts w:asciiTheme="minorHAnsi" w:hAnsiTheme="minorHAnsi" w:cs="Arial"/>
          <w:sz w:val="22"/>
          <w:szCs w:val="22"/>
        </w:rPr>
        <w:t>Woli Stanomińskiej</w:t>
      </w:r>
      <w:r w:rsidR="007F1E57">
        <w:rPr>
          <w:rFonts w:asciiTheme="minorHAnsi" w:hAnsiTheme="minorHAnsi" w:cs="Arial"/>
          <w:sz w:val="22"/>
          <w:szCs w:val="22"/>
        </w:rPr>
        <w:t xml:space="preserve"> (szkoła podstawowa w </w:t>
      </w:r>
      <w:r w:rsidR="003155BA">
        <w:rPr>
          <w:rFonts w:asciiTheme="minorHAnsi" w:hAnsiTheme="minorHAnsi" w:cs="Arial"/>
          <w:sz w:val="22"/>
          <w:szCs w:val="22"/>
        </w:rPr>
        <w:t>Ośniszczewku</w:t>
      </w:r>
      <w:r w:rsidR="007F1E57">
        <w:rPr>
          <w:rFonts w:asciiTheme="minorHAnsi" w:hAnsiTheme="minorHAnsi" w:cs="Arial"/>
          <w:sz w:val="22"/>
          <w:szCs w:val="22"/>
        </w:rPr>
        <w:t>)</w:t>
      </w:r>
      <w:r w:rsidR="007F1E57" w:rsidRPr="00543E3A">
        <w:rPr>
          <w:rFonts w:asciiTheme="minorHAnsi" w:hAnsiTheme="minorHAnsi" w:cs="Arial"/>
          <w:sz w:val="22"/>
          <w:szCs w:val="22"/>
        </w:rPr>
        <w:t xml:space="preserve">, w 2014 r. był gorszy niż średnia dla województwa kujawsko pomorskiego. Wyniósł </w:t>
      </w:r>
      <w:r w:rsidR="003155BA">
        <w:rPr>
          <w:rFonts w:asciiTheme="minorHAnsi" w:hAnsiTheme="minorHAnsi" w:cs="Arial"/>
          <w:sz w:val="22"/>
          <w:szCs w:val="22"/>
        </w:rPr>
        <w:t>24,08</w:t>
      </w:r>
      <w:r w:rsidR="007F1E57" w:rsidRPr="00543E3A">
        <w:rPr>
          <w:rFonts w:asciiTheme="minorHAnsi" w:hAnsiTheme="minorHAnsi" w:cs="Arial"/>
          <w:sz w:val="22"/>
          <w:szCs w:val="22"/>
        </w:rPr>
        <w:t xml:space="preserve"> punkty, podczas gdy średnia dla województwa wynosiła 25,02.</w:t>
      </w:r>
    </w:p>
    <w:p w:rsidR="007F1E57" w:rsidRDefault="003155BA" w:rsidP="007F1E57">
      <w:pPr>
        <w:spacing w:before="20" w:after="20" w:line="276" w:lineRule="auto"/>
        <w:jc w:val="both"/>
        <w:rPr>
          <w:rFonts w:asciiTheme="minorHAnsi" w:hAnsiTheme="minorHAnsi" w:cs="Arial"/>
          <w:sz w:val="22"/>
          <w:szCs w:val="22"/>
        </w:rPr>
      </w:pPr>
      <w:r>
        <w:rPr>
          <w:rFonts w:asciiTheme="minorHAnsi" w:hAnsiTheme="minorHAnsi" w:cs="Arial"/>
          <w:sz w:val="22"/>
          <w:szCs w:val="22"/>
        </w:rPr>
        <w:t>Wola Stanomińska</w:t>
      </w:r>
      <w:r w:rsidR="007F1E57" w:rsidRPr="00543E3A">
        <w:rPr>
          <w:rFonts w:asciiTheme="minorHAnsi" w:hAnsiTheme="minorHAnsi" w:cs="Arial"/>
          <w:sz w:val="22"/>
          <w:szCs w:val="22"/>
        </w:rPr>
        <w:t xml:space="preserve"> </w:t>
      </w:r>
      <w:r>
        <w:rPr>
          <w:rFonts w:asciiTheme="minorHAnsi" w:hAnsiTheme="minorHAnsi" w:cs="Arial"/>
          <w:sz w:val="22"/>
          <w:szCs w:val="22"/>
        </w:rPr>
        <w:t>jest podłączona</w:t>
      </w:r>
      <w:r w:rsidR="007F1E57">
        <w:rPr>
          <w:rFonts w:asciiTheme="minorHAnsi" w:hAnsiTheme="minorHAnsi" w:cs="Arial"/>
          <w:sz w:val="22"/>
          <w:szCs w:val="22"/>
        </w:rPr>
        <w:t xml:space="preserve"> do kanalizacji, jednak</w:t>
      </w:r>
      <w:r w:rsidR="007F1E57" w:rsidRPr="00543E3A">
        <w:rPr>
          <w:rFonts w:asciiTheme="minorHAnsi" w:hAnsiTheme="minorHAnsi" w:cs="Arial"/>
          <w:sz w:val="22"/>
          <w:szCs w:val="22"/>
        </w:rPr>
        <w:t xml:space="preserve"> </w:t>
      </w:r>
      <w:r w:rsidR="007F1E57">
        <w:rPr>
          <w:rFonts w:asciiTheme="minorHAnsi" w:hAnsiTheme="minorHAnsi" w:cs="Arial"/>
          <w:sz w:val="22"/>
          <w:szCs w:val="22"/>
        </w:rPr>
        <w:t>p</w:t>
      </w:r>
      <w:r w:rsidR="007F1E57" w:rsidRPr="00543E3A">
        <w:rPr>
          <w:rFonts w:asciiTheme="minorHAnsi" w:hAnsiTheme="minorHAnsi" w:cs="Arial"/>
          <w:sz w:val="22"/>
          <w:szCs w:val="22"/>
        </w:rPr>
        <w:t xml:space="preserve">od wieloma innymi względami przestrzenno-funkcjonalnymi i technicznymi miejscowość pozostaje w złej sytuacji. </w:t>
      </w:r>
      <w:r>
        <w:rPr>
          <w:rFonts w:asciiTheme="minorHAnsi" w:hAnsiTheme="minorHAnsi" w:cs="Arial"/>
          <w:sz w:val="22"/>
          <w:szCs w:val="22"/>
        </w:rPr>
        <w:t>90</w:t>
      </w:r>
      <w:r w:rsidR="007F1E57">
        <w:rPr>
          <w:rFonts w:asciiTheme="minorHAnsi" w:hAnsiTheme="minorHAnsi" w:cs="Arial"/>
          <w:sz w:val="22"/>
          <w:szCs w:val="22"/>
        </w:rPr>
        <w:t>% budynków mieszkalnych wsi opalanych</w:t>
      </w:r>
      <w:r w:rsidR="007F1E57" w:rsidRPr="00543E3A">
        <w:rPr>
          <w:rFonts w:asciiTheme="minorHAnsi" w:hAnsiTheme="minorHAnsi" w:cs="Arial"/>
          <w:sz w:val="22"/>
          <w:szCs w:val="22"/>
        </w:rPr>
        <w:t xml:space="preserve"> </w:t>
      </w:r>
      <w:r w:rsidR="007F1E57">
        <w:rPr>
          <w:rFonts w:asciiTheme="minorHAnsi" w:hAnsiTheme="minorHAnsi" w:cs="Arial"/>
          <w:sz w:val="22"/>
          <w:szCs w:val="22"/>
        </w:rPr>
        <w:t>jest węglem,</w:t>
      </w:r>
      <w:r w:rsidR="007F1E57" w:rsidRPr="00543E3A">
        <w:rPr>
          <w:rFonts w:asciiTheme="minorHAnsi" w:hAnsiTheme="minorHAnsi" w:cs="Arial"/>
          <w:sz w:val="22"/>
          <w:szCs w:val="22"/>
        </w:rPr>
        <w:t xml:space="preserve"> </w:t>
      </w:r>
      <w:r>
        <w:rPr>
          <w:rFonts w:asciiTheme="minorHAnsi" w:hAnsiTheme="minorHAnsi" w:cs="Arial"/>
          <w:sz w:val="22"/>
          <w:szCs w:val="22"/>
        </w:rPr>
        <w:t>wszystkie zostały wybudowane</w:t>
      </w:r>
      <w:r w:rsidR="007F1E57" w:rsidRPr="00543E3A">
        <w:rPr>
          <w:rFonts w:asciiTheme="minorHAnsi" w:hAnsiTheme="minorHAnsi" w:cs="Arial"/>
          <w:sz w:val="22"/>
          <w:szCs w:val="22"/>
        </w:rPr>
        <w:t xml:space="preserve"> przed 1970 r.</w:t>
      </w:r>
      <w:r w:rsidR="007F1E57">
        <w:rPr>
          <w:rFonts w:asciiTheme="minorHAnsi" w:hAnsiTheme="minorHAnsi" w:cs="Arial"/>
          <w:sz w:val="22"/>
          <w:szCs w:val="22"/>
        </w:rPr>
        <w:t>, ich stan techniczny jest ogólnie zły, są to budynki wielorodzinne</w:t>
      </w:r>
      <w:r w:rsidR="00964349">
        <w:rPr>
          <w:rFonts w:asciiTheme="minorHAnsi" w:hAnsiTheme="minorHAnsi" w:cs="Arial"/>
          <w:sz w:val="22"/>
          <w:szCs w:val="22"/>
        </w:rPr>
        <w:t xml:space="preserve"> (zamieszkałe przez dawnych pracowników PGR)</w:t>
      </w:r>
      <w:r w:rsidR="007F1E57">
        <w:rPr>
          <w:rFonts w:asciiTheme="minorHAnsi" w:hAnsiTheme="minorHAnsi" w:cs="Arial"/>
          <w:sz w:val="22"/>
          <w:szCs w:val="22"/>
        </w:rPr>
        <w:t xml:space="preserve"> </w:t>
      </w:r>
      <w:r w:rsidR="00964349">
        <w:rPr>
          <w:rFonts w:asciiTheme="minorHAnsi" w:hAnsiTheme="minorHAnsi" w:cs="Arial"/>
          <w:sz w:val="22"/>
          <w:szCs w:val="22"/>
        </w:rPr>
        <w:t>i jednorodzinne</w:t>
      </w:r>
      <w:r w:rsidR="007F1E57">
        <w:rPr>
          <w:rFonts w:asciiTheme="minorHAnsi" w:hAnsiTheme="minorHAnsi" w:cs="Arial"/>
          <w:sz w:val="22"/>
          <w:szCs w:val="22"/>
        </w:rPr>
        <w:t>.</w:t>
      </w:r>
      <w:r w:rsidR="007F1E57" w:rsidRPr="00543E3A">
        <w:rPr>
          <w:rFonts w:asciiTheme="minorHAnsi" w:hAnsiTheme="minorHAnsi" w:cs="Arial"/>
          <w:sz w:val="22"/>
          <w:szCs w:val="22"/>
        </w:rPr>
        <w:t xml:space="preserve"> </w:t>
      </w:r>
      <w:r w:rsidR="00964349">
        <w:rPr>
          <w:rFonts w:asciiTheme="minorHAnsi" w:hAnsiTheme="minorHAnsi" w:cs="Arial"/>
          <w:sz w:val="22"/>
          <w:szCs w:val="22"/>
        </w:rPr>
        <w:t>O</w:t>
      </w:r>
      <w:r w:rsidR="007F1E57">
        <w:rPr>
          <w:rFonts w:asciiTheme="minorHAnsi" w:hAnsiTheme="minorHAnsi" w:cs="Arial"/>
          <w:sz w:val="22"/>
          <w:szCs w:val="22"/>
        </w:rPr>
        <w:t>ceny</w:t>
      </w:r>
      <w:r w:rsidR="007F1E57" w:rsidRPr="00543E3A">
        <w:rPr>
          <w:rFonts w:asciiTheme="minorHAnsi" w:hAnsiTheme="minorHAnsi" w:cs="Arial"/>
          <w:sz w:val="22"/>
          <w:szCs w:val="22"/>
        </w:rPr>
        <w:t xml:space="preserve"> termoizolacyjność domów</w:t>
      </w:r>
      <w:r w:rsidR="007F1E57">
        <w:rPr>
          <w:rFonts w:asciiTheme="minorHAnsi" w:hAnsiTheme="minorHAnsi" w:cs="Arial"/>
          <w:sz w:val="22"/>
          <w:szCs w:val="22"/>
        </w:rPr>
        <w:t xml:space="preserve"> w </w:t>
      </w:r>
      <w:r w:rsidR="00964349">
        <w:rPr>
          <w:rFonts w:asciiTheme="minorHAnsi" w:hAnsiTheme="minorHAnsi" w:cs="Arial"/>
          <w:sz w:val="22"/>
          <w:szCs w:val="22"/>
        </w:rPr>
        <w:t>Woli Stanomińskiej jest niższa niż ogółem dla całej gminy</w:t>
      </w:r>
      <w:r w:rsidR="007F1E57" w:rsidRPr="00543E3A">
        <w:rPr>
          <w:rFonts w:asciiTheme="minorHAnsi" w:hAnsiTheme="minorHAnsi" w:cs="Arial"/>
          <w:sz w:val="22"/>
          <w:szCs w:val="22"/>
        </w:rPr>
        <w:t xml:space="preserve"> (średnia ocena dla miejscowości to </w:t>
      </w:r>
      <w:r w:rsidR="00964349">
        <w:rPr>
          <w:rFonts w:asciiTheme="minorHAnsi" w:hAnsiTheme="minorHAnsi" w:cs="Arial"/>
          <w:sz w:val="22"/>
          <w:szCs w:val="22"/>
        </w:rPr>
        <w:t>3</w:t>
      </w:r>
      <w:r w:rsidR="007F1E57" w:rsidRPr="00543E3A">
        <w:rPr>
          <w:rFonts w:asciiTheme="minorHAnsi" w:hAnsiTheme="minorHAnsi" w:cs="Arial"/>
          <w:sz w:val="22"/>
          <w:szCs w:val="22"/>
        </w:rPr>
        <w:t>,</w:t>
      </w:r>
      <w:r w:rsidR="00964349">
        <w:rPr>
          <w:rFonts w:asciiTheme="minorHAnsi" w:hAnsiTheme="minorHAnsi" w:cs="Arial"/>
          <w:sz w:val="22"/>
          <w:szCs w:val="22"/>
        </w:rPr>
        <w:t>00</w:t>
      </w:r>
      <w:r w:rsidR="007F1E57">
        <w:rPr>
          <w:rFonts w:asciiTheme="minorHAnsi" w:hAnsiTheme="minorHAnsi" w:cs="Arial"/>
          <w:sz w:val="22"/>
          <w:szCs w:val="22"/>
        </w:rPr>
        <w:t xml:space="preserve"> </w:t>
      </w:r>
      <w:r w:rsidR="007F1E57" w:rsidRPr="00543E3A">
        <w:rPr>
          <w:rFonts w:asciiTheme="minorHAnsi" w:hAnsiTheme="minorHAnsi" w:cs="Arial"/>
          <w:sz w:val="22"/>
          <w:szCs w:val="22"/>
        </w:rPr>
        <w:t>w skali 1 do 5, gdzie 1 oznacza ocenę naj</w:t>
      </w:r>
      <w:r w:rsidR="007F1E57">
        <w:rPr>
          <w:rFonts w:asciiTheme="minorHAnsi" w:hAnsiTheme="minorHAnsi" w:cs="Arial"/>
          <w:sz w:val="22"/>
          <w:szCs w:val="22"/>
        </w:rPr>
        <w:t>gorszą, a 5 najlepszą). Zabudowa</w:t>
      </w:r>
      <w:r w:rsidR="007F1E57" w:rsidRPr="00543E3A">
        <w:rPr>
          <w:rFonts w:asciiTheme="minorHAnsi" w:hAnsiTheme="minorHAnsi" w:cs="Arial"/>
          <w:sz w:val="22"/>
          <w:szCs w:val="22"/>
        </w:rPr>
        <w:t xml:space="preserve"> </w:t>
      </w:r>
      <w:r w:rsidR="007F1E57">
        <w:rPr>
          <w:rFonts w:asciiTheme="minorHAnsi" w:hAnsiTheme="minorHAnsi" w:cs="Arial"/>
          <w:sz w:val="22"/>
          <w:szCs w:val="22"/>
        </w:rPr>
        <w:t xml:space="preserve">miejscowości jest </w:t>
      </w:r>
      <w:r w:rsidR="00964349">
        <w:rPr>
          <w:rFonts w:asciiTheme="minorHAnsi" w:hAnsiTheme="minorHAnsi" w:cs="Arial"/>
          <w:sz w:val="22"/>
          <w:szCs w:val="22"/>
        </w:rPr>
        <w:t xml:space="preserve">raczej </w:t>
      </w:r>
      <w:r w:rsidR="007F1E57">
        <w:rPr>
          <w:rFonts w:asciiTheme="minorHAnsi" w:hAnsiTheme="minorHAnsi" w:cs="Arial"/>
          <w:sz w:val="22"/>
          <w:szCs w:val="22"/>
        </w:rPr>
        <w:t>zwarta.</w:t>
      </w:r>
      <w:r w:rsidR="00720FFF">
        <w:rPr>
          <w:rFonts w:asciiTheme="minorHAnsi" w:hAnsiTheme="minorHAnsi" w:cs="Arial"/>
          <w:sz w:val="22"/>
          <w:szCs w:val="22"/>
        </w:rPr>
        <w:t xml:space="preserve"> Wieś nie jest bezpośrednio położona przy głównym szlaku komunikacyjnym gminy</w:t>
      </w:r>
      <w:r w:rsidR="007F1E57">
        <w:rPr>
          <w:rFonts w:asciiTheme="minorHAnsi" w:hAnsiTheme="minorHAnsi" w:cs="Arial"/>
          <w:sz w:val="22"/>
          <w:szCs w:val="22"/>
        </w:rPr>
        <w:t>.</w:t>
      </w:r>
      <w:r w:rsidR="00720FFF">
        <w:rPr>
          <w:rFonts w:asciiTheme="minorHAnsi" w:hAnsiTheme="minorHAnsi" w:cs="Arial"/>
          <w:sz w:val="22"/>
          <w:szCs w:val="22"/>
        </w:rPr>
        <w:t xml:space="preserve"> Drogi są przeważnie w złym stanie technicznym, jednak miejscowość w okolicach terenów zasiedlonych posiada nowo wybudowany chodnik. Przestrzeń publiczną Woli Stanomińskiej tworzy teren wokół nowo wyremontowanej świetlicy wiejskiej. W pobliżu świetlicy znajduje się dobrze urządzony plac zabaw.</w:t>
      </w:r>
    </w:p>
    <w:p w:rsidR="00720FFF" w:rsidRPr="00543E3A" w:rsidRDefault="00720FFF" w:rsidP="007F1E57">
      <w:pPr>
        <w:spacing w:before="20" w:after="20" w:line="276" w:lineRule="auto"/>
        <w:jc w:val="both"/>
        <w:rPr>
          <w:rFonts w:asciiTheme="minorHAnsi" w:hAnsiTheme="minorHAnsi" w:cs="Arial"/>
          <w:sz w:val="22"/>
          <w:szCs w:val="22"/>
        </w:rPr>
      </w:pPr>
      <w:r>
        <w:rPr>
          <w:rFonts w:asciiTheme="minorHAnsi" w:hAnsiTheme="minorHAnsi" w:cs="Arial"/>
          <w:sz w:val="22"/>
          <w:szCs w:val="22"/>
        </w:rPr>
        <w:t>Ciekawym pod względem wartości kulturowych i turystycznych obiektem znajdującym się w Woli Stanomińskiej jest pałac otoczony parkiem. Obecnie jest on użytkowany na cele hotelowe.</w:t>
      </w:r>
    </w:p>
    <w:p w:rsidR="007F1E57" w:rsidRPr="00543E3A" w:rsidRDefault="007F1E57" w:rsidP="007F1E57">
      <w:pPr>
        <w:spacing w:before="20" w:after="20" w:line="276" w:lineRule="auto"/>
        <w:jc w:val="both"/>
        <w:rPr>
          <w:rFonts w:asciiTheme="minorHAnsi" w:hAnsiTheme="minorHAnsi" w:cs="Arial"/>
          <w:sz w:val="22"/>
          <w:szCs w:val="22"/>
        </w:rPr>
      </w:pPr>
      <w:r w:rsidRPr="00543E3A">
        <w:rPr>
          <w:rFonts w:asciiTheme="minorHAnsi" w:hAnsiTheme="minorHAnsi" w:cs="Arial"/>
          <w:sz w:val="22"/>
          <w:szCs w:val="22"/>
        </w:rPr>
        <w:t xml:space="preserve">W </w:t>
      </w:r>
      <w:r w:rsidR="00927631">
        <w:rPr>
          <w:rFonts w:asciiTheme="minorHAnsi" w:hAnsiTheme="minorHAnsi" w:cs="Arial"/>
          <w:sz w:val="22"/>
          <w:szCs w:val="22"/>
        </w:rPr>
        <w:t>Woli Stanomińskiej</w:t>
      </w:r>
      <w:r w:rsidRPr="00543E3A">
        <w:rPr>
          <w:rFonts w:asciiTheme="minorHAnsi" w:hAnsiTheme="minorHAnsi" w:cs="Arial"/>
          <w:sz w:val="22"/>
          <w:szCs w:val="22"/>
        </w:rPr>
        <w:t xml:space="preserve">, według danych Centralnej Ewidencji i Informacji o Działalności Gospodarczej, </w:t>
      </w:r>
      <w:r w:rsidR="00927631">
        <w:rPr>
          <w:rFonts w:asciiTheme="minorHAnsi" w:hAnsiTheme="minorHAnsi" w:cs="Arial"/>
          <w:sz w:val="22"/>
          <w:szCs w:val="22"/>
        </w:rPr>
        <w:t>1 osoba</w:t>
      </w:r>
      <w:r>
        <w:rPr>
          <w:rFonts w:asciiTheme="minorHAnsi" w:hAnsiTheme="minorHAnsi" w:cs="Arial"/>
          <w:sz w:val="22"/>
          <w:szCs w:val="22"/>
        </w:rPr>
        <w:t xml:space="preserve"> prowadzi działalność gospodarczą. </w:t>
      </w:r>
      <w:r w:rsidR="00927631">
        <w:rPr>
          <w:rFonts w:asciiTheme="minorHAnsi" w:hAnsiTheme="minorHAnsi" w:cs="Arial"/>
          <w:sz w:val="22"/>
          <w:szCs w:val="22"/>
        </w:rPr>
        <w:t>W 2014 r. mieszkańcy wsi, według danych Urzędu Skarbowego w Inowrocławiu, nie odprowadzili podatku dochodowego.</w:t>
      </w:r>
      <w:r w:rsidRPr="00543E3A">
        <w:rPr>
          <w:rFonts w:asciiTheme="minorHAnsi" w:hAnsiTheme="minorHAnsi" w:cs="Arial"/>
          <w:sz w:val="22"/>
          <w:szCs w:val="22"/>
        </w:rPr>
        <w:t xml:space="preserve"> Może to świadczyć o </w:t>
      </w:r>
      <w:r w:rsidR="00927631">
        <w:rPr>
          <w:rFonts w:asciiTheme="minorHAnsi" w:hAnsiTheme="minorHAnsi" w:cs="Arial"/>
          <w:sz w:val="22"/>
          <w:szCs w:val="22"/>
        </w:rPr>
        <w:t>bardzo</w:t>
      </w:r>
      <w:r>
        <w:rPr>
          <w:rFonts w:asciiTheme="minorHAnsi" w:hAnsiTheme="minorHAnsi" w:cs="Arial"/>
          <w:sz w:val="22"/>
          <w:szCs w:val="22"/>
        </w:rPr>
        <w:t xml:space="preserve"> </w:t>
      </w:r>
      <w:r w:rsidRPr="00543E3A">
        <w:rPr>
          <w:rFonts w:asciiTheme="minorHAnsi" w:hAnsiTheme="minorHAnsi" w:cs="Arial"/>
          <w:sz w:val="22"/>
          <w:szCs w:val="22"/>
        </w:rPr>
        <w:t xml:space="preserve">złej sytuacji </w:t>
      </w:r>
      <w:r>
        <w:rPr>
          <w:rFonts w:asciiTheme="minorHAnsi" w:hAnsiTheme="minorHAnsi" w:cs="Arial"/>
          <w:sz w:val="22"/>
          <w:szCs w:val="22"/>
        </w:rPr>
        <w:t>ekonomicznej miejscowości</w:t>
      </w:r>
      <w:r w:rsidRPr="00543E3A">
        <w:rPr>
          <w:rFonts w:asciiTheme="minorHAnsi" w:hAnsiTheme="minorHAnsi" w:cs="Arial"/>
          <w:sz w:val="22"/>
          <w:szCs w:val="22"/>
        </w:rPr>
        <w:t>.</w:t>
      </w:r>
    </w:p>
    <w:p w:rsidR="007F1E57" w:rsidRPr="00543E3A" w:rsidRDefault="007F1E57" w:rsidP="007F1E57">
      <w:pPr>
        <w:spacing w:before="20" w:after="20" w:line="276" w:lineRule="auto"/>
        <w:jc w:val="both"/>
        <w:rPr>
          <w:rFonts w:asciiTheme="minorHAnsi" w:hAnsiTheme="minorHAnsi" w:cs="Arial"/>
          <w:sz w:val="22"/>
          <w:szCs w:val="22"/>
        </w:rPr>
      </w:pPr>
    </w:p>
    <w:p w:rsidR="007F1E57" w:rsidRPr="0073527D" w:rsidRDefault="007F1E57" w:rsidP="007F1E57">
      <w:pPr>
        <w:spacing w:before="20" w:after="20"/>
        <w:jc w:val="both"/>
        <w:rPr>
          <w:rFonts w:asciiTheme="minorHAnsi" w:hAnsiTheme="minorHAnsi" w:cs="Arial"/>
          <w:sz w:val="22"/>
        </w:rPr>
      </w:pPr>
      <w:r w:rsidRPr="0073527D">
        <w:rPr>
          <w:rFonts w:asciiTheme="minorHAnsi" w:hAnsiTheme="minorHAnsi" w:cs="Arial"/>
          <w:sz w:val="22"/>
        </w:rPr>
        <w:lastRenderedPageBreak/>
        <w:t>Tabela. Dane kwalifikujące miejscowość do obszaru zdegradowanego na tle średniej dla gminy oraz w przypadku danych dotyczących wyników szóstoklasistów na tle średniej dla województwa kujawsko-pomorskiego</w:t>
      </w:r>
    </w:p>
    <w:tbl>
      <w:tblPr>
        <w:tblStyle w:val="Tabela-Siatka"/>
        <w:tblW w:w="0" w:type="auto"/>
        <w:tblLook w:val="04A0" w:firstRow="1" w:lastRow="0" w:firstColumn="1" w:lastColumn="0" w:noHBand="0" w:noVBand="1"/>
      </w:tblPr>
      <w:tblGrid>
        <w:gridCol w:w="1473"/>
        <w:gridCol w:w="1549"/>
        <w:gridCol w:w="1512"/>
        <w:gridCol w:w="1521"/>
        <w:gridCol w:w="1501"/>
        <w:gridCol w:w="1732"/>
      </w:tblGrid>
      <w:tr w:rsidR="007F1E57" w:rsidRPr="00E94B3C" w:rsidTr="00EB13E1">
        <w:tc>
          <w:tcPr>
            <w:tcW w:w="1481" w:type="dxa"/>
            <w:vMerge w:val="restart"/>
            <w:shd w:val="clear" w:color="auto" w:fill="D9D9D9" w:themeFill="background1" w:themeFillShade="D9"/>
            <w:vAlign w:val="center"/>
          </w:tcPr>
          <w:p w:rsidR="007F1E57" w:rsidRPr="00E94B3C" w:rsidRDefault="007F1E57"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Miejscowość</w:t>
            </w:r>
          </w:p>
        </w:tc>
        <w:tc>
          <w:tcPr>
            <w:tcW w:w="4576" w:type="dxa"/>
            <w:gridSpan w:val="3"/>
            <w:shd w:val="clear" w:color="auto" w:fill="D9D9D9" w:themeFill="background1" w:themeFillShade="D9"/>
            <w:vAlign w:val="center"/>
          </w:tcPr>
          <w:p w:rsidR="007F1E57" w:rsidRPr="00E94B3C" w:rsidRDefault="007F1E57"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społeczna</w:t>
            </w:r>
          </w:p>
        </w:tc>
        <w:tc>
          <w:tcPr>
            <w:tcW w:w="1505" w:type="dxa"/>
            <w:shd w:val="clear" w:color="auto" w:fill="D9D9D9" w:themeFill="background1" w:themeFillShade="D9"/>
            <w:vAlign w:val="center"/>
          </w:tcPr>
          <w:p w:rsidR="007F1E57" w:rsidRPr="00E94B3C" w:rsidRDefault="007F1E57"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gospodarcza</w:t>
            </w:r>
          </w:p>
        </w:tc>
        <w:tc>
          <w:tcPr>
            <w:tcW w:w="1726" w:type="dxa"/>
            <w:shd w:val="clear" w:color="auto" w:fill="D9D9D9" w:themeFill="background1" w:themeFillShade="D9"/>
            <w:vAlign w:val="center"/>
          </w:tcPr>
          <w:p w:rsidR="007F1E57" w:rsidRPr="00E94B3C" w:rsidRDefault="007F1E57" w:rsidP="00EB13E1">
            <w:pPr>
              <w:spacing w:before="20" w:after="20"/>
              <w:jc w:val="center"/>
              <w:rPr>
                <w:rFonts w:asciiTheme="minorHAnsi" w:hAnsiTheme="minorHAnsi" w:cs="Arial"/>
                <w:sz w:val="20"/>
                <w:szCs w:val="20"/>
              </w:rPr>
            </w:pPr>
            <w:r w:rsidRPr="00E94B3C">
              <w:rPr>
                <w:rFonts w:asciiTheme="minorHAnsi" w:hAnsiTheme="minorHAnsi" w:cs="Arial"/>
                <w:sz w:val="20"/>
                <w:szCs w:val="20"/>
              </w:rPr>
              <w:t>Sfera techniczna</w:t>
            </w:r>
          </w:p>
        </w:tc>
      </w:tr>
      <w:tr w:rsidR="007F1E57" w:rsidRPr="00E94B3C" w:rsidTr="00EB13E1">
        <w:tc>
          <w:tcPr>
            <w:tcW w:w="1481" w:type="dxa"/>
            <w:vMerge/>
            <w:shd w:val="clear" w:color="auto" w:fill="D9D9D9" w:themeFill="background1" w:themeFillShade="D9"/>
            <w:vAlign w:val="center"/>
          </w:tcPr>
          <w:p w:rsidR="007F1E57" w:rsidRPr="00E94B3C" w:rsidRDefault="007F1E57" w:rsidP="00EB13E1">
            <w:pPr>
              <w:spacing w:before="20" w:after="20"/>
              <w:jc w:val="center"/>
              <w:rPr>
                <w:rFonts w:asciiTheme="minorHAnsi" w:hAnsiTheme="minorHAnsi" w:cs="Arial"/>
                <w:sz w:val="20"/>
                <w:szCs w:val="20"/>
              </w:rPr>
            </w:pPr>
          </w:p>
        </w:tc>
        <w:tc>
          <w:tcPr>
            <w:tcW w:w="1540" w:type="dxa"/>
            <w:shd w:val="clear" w:color="auto" w:fill="D9D9D9" w:themeFill="background1" w:themeFillShade="D9"/>
            <w:vAlign w:val="center"/>
          </w:tcPr>
          <w:p w:rsidR="007F1E57" w:rsidRPr="00E94B3C" w:rsidRDefault="007F1E57" w:rsidP="00EB13E1">
            <w:pPr>
              <w:spacing w:before="20" w:after="20"/>
              <w:rPr>
                <w:rFonts w:asciiTheme="minorHAnsi" w:hAnsiTheme="minorHAnsi" w:cs="Arial"/>
                <w:sz w:val="20"/>
                <w:szCs w:val="20"/>
              </w:rPr>
            </w:pPr>
            <w:r w:rsidRPr="00E94B3C">
              <w:rPr>
                <w:rFonts w:asciiTheme="minorHAnsi" w:hAnsiTheme="minorHAnsi" w:cs="Arial"/>
                <w:sz w:val="20"/>
                <w:szCs w:val="20"/>
              </w:rPr>
              <w:t>Udział osób w gospodarstwach domowych korzystających ze środowiskowej pomocy społecznej w ludności ogółem na danym obszarze (na 1000 ludności)</w:t>
            </w:r>
          </w:p>
        </w:tc>
        <w:tc>
          <w:tcPr>
            <w:tcW w:w="1514" w:type="dxa"/>
            <w:shd w:val="clear" w:color="auto" w:fill="D9D9D9" w:themeFill="background1" w:themeFillShade="D9"/>
            <w:vAlign w:val="center"/>
          </w:tcPr>
          <w:p w:rsidR="007F1E57" w:rsidRPr="00E94B3C" w:rsidRDefault="007F1E57" w:rsidP="00EB13E1">
            <w:pPr>
              <w:spacing w:before="20" w:after="20"/>
              <w:rPr>
                <w:rFonts w:asciiTheme="minorHAnsi" w:hAnsiTheme="minorHAnsi" w:cs="Arial"/>
                <w:sz w:val="20"/>
                <w:szCs w:val="20"/>
              </w:rPr>
            </w:pPr>
            <w:r w:rsidRPr="00E94B3C">
              <w:rPr>
                <w:rFonts w:asciiTheme="minorHAnsi" w:hAnsiTheme="minorHAnsi" w:cs="Arial"/>
                <w:sz w:val="20"/>
                <w:szCs w:val="20"/>
              </w:rPr>
              <w:t>Udział bezrobotnych w ludności w wieku produkcyjnym na danym obszarze (na 100 osób w wieku produkcyjnym)</w:t>
            </w:r>
          </w:p>
        </w:tc>
        <w:tc>
          <w:tcPr>
            <w:tcW w:w="1522" w:type="dxa"/>
            <w:shd w:val="clear" w:color="auto" w:fill="D9D9D9" w:themeFill="background1" w:themeFillShade="D9"/>
            <w:vAlign w:val="center"/>
          </w:tcPr>
          <w:p w:rsidR="007F1E57" w:rsidRPr="00E94B3C" w:rsidRDefault="007F1E57" w:rsidP="00EB13E1">
            <w:pPr>
              <w:spacing w:before="20" w:after="20"/>
              <w:rPr>
                <w:rFonts w:asciiTheme="minorHAnsi" w:hAnsiTheme="minorHAnsi" w:cs="Arial"/>
                <w:sz w:val="20"/>
                <w:szCs w:val="20"/>
              </w:rPr>
            </w:pPr>
            <w:r>
              <w:rPr>
                <w:rFonts w:asciiTheme="minorHAnsi" w:hAnsiTheme="minorHAnsi" w:cs="Arial"/>
                <w:sz w:val="20"/>
                <w:szCs w:val="20"/>
              </w:rPr>
              <w:t>W</w:t>
            </w:r>
            <w:r w:rsidRPr="00E94B3C">
              <w:rPr>
                <w:rFonts w:asciiTheme="minorHAnsi" w:hAnsiTheme="minorHAnsi" w:cs="Arial"/>
                <w:sz w:val="20"/>
                <w:szCs w:val="20"/>
              </w:rPr>
              <w:t>yniki sprawdzianów szóstoklasistów za rok 2014 w relacji do średniej dla całego województwa kujawsko-pomorskiego</w:t>
            </w:r>
          </w:p>
        </w:tc>
        <w:tc>
          <w:tcPr>
            <w:tcW w:w="1505" w:type="dxa"/>
            <w:shd w:val="clear" w:color="auto" w:fill="D9D9D9" w:themeFill="background1" w:themeFillShade="D9"/>
            <w:vAlign w:val="center"/>
          </w:tcPr>
          <w:p w:rsidR="007F1E57" w:rsidRPr="00E94B3C" w:rsidRDefault="007F1E57" w:rsidP="00EB13E1">
            <w:pPr>
              <w:spacing w:before="20" w:after="20"/>
              <w:rPr>
                <w:rFonts w:asciiTheme="minorHAnsi" w:hAnsiTheme="minorHAnsi" w:cs="Arial"/>
                <w:sz w:val="20"/>
                <w:szCs w:val="20"/>
              </w:rPr>
            </w:pPr>
            <w:r w:rsidRPr="00E94B3C">
              <w:rPr>
                <w:rFonts w:asciiTheme="minorHAnsi" w:hAnsiTheme="minorHAnsi" w:cs="Arial"/>
                <w:sz w:val="20"/>
                <w:szCs w:val="20"/>
              </w:rPr>
              <w:t>Wysokość podatku dochodowego na 1 mieszkańca</w:t>
            </w:r>
            <w:r>
              <w:rPr>
                <w:rFonts w:asciiTheme="minorHAnsi" w:hAnsiTheme="minorHAnsi" w:cs="Arial"/>
                <w:sz w:val="20"/>
                <w:szCs w:val="20"/>
              </w:rPr>
              <w:t xml:space="preserve"> w zł</w:t>
            </w:r>
          </w:p>
        </w:tc>
        <w:tc>
          <w:tcPr>
            <w:tcW w:w="1726" w:type="dxa"/>
            <w:shd w:val="clear" w:color="auto" w:fill="D9D9D9" w:themeFill="background1" w:themeFillShade="D9"/>
            <w:vAlign w:val="center"/>
          </w:tcPr>
          <w:p w:rsidR="007F1E57" w:rsidRPr="00E94B3C" w:rsidRDefault="007F1E57" w:rsidP="00EB13E1">
            <w:pPr>
              <w:spacing w:before="20" w:after="20"/>
              <w:rPr>
                <w:rFonts w:asciiTheme="minorHAnsi" w:hAnsiTheme="minorHAnsi" w:cs="Arial"/>
                <w:sz w:val="20"/>
                <w:szCs w:val="20"/>
              </w:rPr>
            </w:pPr>
            <w:r w:rsidRPr="00E94B3C">
              <w:rPr>
                <w:rFonts w:asciiTheme="minorHAnsi" w:hAnsiTheme="minorHAnsi" w:cs="Arial"/>
                <w:sz w:val="20"/>
                <w:szCs w:val="20"/>
              </w:rPr>
              <w:t>Ocena termoizolacyjności budynków mieszkalnych</w:t>
            </w:r>
          </w:p>
        </w:tc>
      </w:tr>
      <w:tr w:rsidR="007F1E57" w:rsidRPr="00E94B3C" w:rsidTr="00EB13E1">
        <w:tc>
          <w:tcPr>
            <w:tcW w:w="1481" w:type="dxa"/>
            <w:vAlign w:val="center"/>
          </w:tcPr>
          <w:p w:rsidR="007F1E57" w:rsidRPr="00E94B3C" w:rsidRDefault="00A6620B" w:rsidP="00EB13E1">
            <w:pPr>
              <w:spacing w:before="20" w:after="20"/>
              <w:rPr>
                <w:rFonts w:asciiTheme="minorHAnsi" w:hAnsiTheme="minorHAnsi" w:cs="Arial"/>
                <w:sz w:val="20"/>
                <w:szCs w:val="20"/>
              </w:rPr>
            </w:pPr>
            <w:r>
              <w:rPr>
                <w:rFonts w:asciiTheme="minorHAnsi" w:hAnsiTheme="minorHAnsi" w:cs="Arial"/>
                <w:sz w:val="20"/>
                <w:szCs w:val="20"/>
              </w:rPr>
              <w:t>Wola Stanomińska</w:t>
            </w:r>
          </w:p>
        </w:tc>
        <w:tc>
          <w:tcPr>
            <w:tcW w:w="1540" w:type="dxa"/>
          </w:tcPr>
          <w:p w:rsidR="007F1E57" w:rsidRPr="00261B99" w:rsidRDefault="00A6620B" w:rsidP="00EB13E1">
            <w:pPr>
              <w:spacing w:before="20" w:after="20"/>
              <w:rPr>
                <w:rFonts w:asciiTheme="minorHAnsi" w:hAnsiTheme="minorHAnsi" w:cs="Arial"/>
                <w:sz w:val="20"/>
                <w:szCs w:val="20"/>
              </w:rPr>
            </w:pPr>
            <w:r>
              <w:rPr>
                <w:rFonts w:asciiTheme="minorHAnsi" w:hAnsiTheme="minorHAnsi" w:cs="Arial"/>
                <w:sz w:val="20"/>
                <w:szCs w:val="20"/>
              </w:rPr>
              <w:t>248</w:t>
            </w:r>
          </w:p>
        </w:tc>
        <w:tc>
          <w:tcPr>
            <w:tcW w:w="1514" w:type="dxa"/>
          </w:tcPr>
          <w:p w:rsidR="007F1E57" w:rsidRPr="00261B99" w:rsidRDefault="00A6620B" w:rsidP="00EB13E1">
            <w:pPr>
              <w:spacing w:before="20" w:after="20"/>
              <w:rPr>
                <w:rFonts w:asciiTheme="minorHAnsi" w:hAnsiTheme="minorHAnsi" w:cs="Arial"/>
                <w:sz w:val="20"/>
                <w:szCs w:val="20"/>
              </w:rPr>
            </w:pPr>
            <w:r>
              <w:rPr>
                <w:rFonts w:asciiTheme="minorHAnsi" w:hAnsiTheme="minorHAnsi" w:cs="Arial"/>
                <w:sz w:val="20"/>
                <w:szCs w:val="20"/>
              </w:rPr>
              <w:t>12,8</w:t>
            </w:r>
          </w:p>
        </w:tc>
        <w:tc>
          <w:tcPr>
            <w:tcW w:w="1522" w:type="dxa"/>
          </w:tcPr>
          <w:p w:rsidR="007F1E57" w:rsidRPr="0073527D" w:rsidRDefault="00A6620B" w:rsidP="00EB13E1">
            <w:pPr>
              <w:spacing w:before="20" w:after="20"/>
              <w:rPr>
                <w:rFonts w:asciiTheme="minorHAnsi" w:hAnsiTheme="minorHAnsi" w:cs="Arial"/>
                <w:sz w:val="20"/>
                <w:szCs w:val="20"/>
              </w:rPr>
            </w:pPr>
            <w:r>
              <w:rPr>
                <w:rFonts w:asciiTheme="minorHAnsi" w:hAnsiTheme="minorHAnsi" w:cs="Arial"/>
                <w:sz w:val="20"/>
                <w:szCs w:val="20"/>
              </w:rPr>
              <w:t>24,08</w:t>
            </w:r>
          </w:p>
        </w:tc>
        <w:tc>
          <w:tcPr>
            <w:tcW w:w="1505" w:type="dxa"/>
          </w:tcPr>
          <w:p w:rsidR="007F1E57" w:rsidRPr="0073527D" w:rsidRDefault="00A6620B" w:rsidP="00EB13E1">
            <w:pPr>
              <w:spacing w:before="20" w:after="20"/>
              <w:rPr>
                <w:rFonts w:asciiTheme="minorHAnsi" w:hAnsiTheme="minorHAnsi" w:cs="Arial"/>
                <w:sz w:val="20"/>
                <w:szCs w:val="20"/>
              </w:rPr>
            </w:pPr>
            <w:r>
              <w:rPr>
                <w:rFonts w:asciiTheme="minorHAnsi" w:hAnsiTheme="minorHAnsi" w:cs="Arial"/>
                <w:sz w:val="20"/>
                <w:szCs w:val="20"/>
              </w:rPr>
              <w:t>0</w:t>
            </w:r>
          </w:p>
        </w:tc>
        <w:tc>
          <w:tcPr>
            <w:tcW w:w="1726" w:type="dxa"/>
          </w:tcPr>
          <w:p w:rsidR="007F1E57" w:rsidRPr="0073527D" w:rsidRDefault="00A6620B" w:rsidP="00EB13E1">
            <w:pPr>
              <w:spacing w:before="20" w:after="20"/>
              <w:rPr>
                <w:rFonts w:asciiTheme="minorHAnsi" w:hAnsiTheme="minorHAnsi" w:cs="Arial"/>
                <w:sz w:val="20"/>
                <w:szCs w:val="20"/>
              </w:rPr>
            </w:pPr>
            <w:r>
              <w:rPr>
                <w:rFonts w:asciiTheme="minorHAnsi" w:hAnsiTheme="minorHAnsi" w:cs="Arial"/>
                <w:sz w:val="20"/>
                <w:szCs w:val="20"/>
              </w:rPr>
              <w:t>3,00</w:t>
            </w:r>
          </w:p>
        </w:tc>
      </w:tr>
      <w:tr w:rsidR="007F1E57" w:rsidRPr="00E94B3C" w:rsidTr="00EB13E1">
        <w:tc>
          <w:tcPr>
            <w:tcW w:w="1481" w:type="dxa"/>
            <w:shd w:val="clear" w:color="auto" w:fill="FFFF00"/>
            <w:vAlign w:val="center"/>
          </w:tcPr>
          <w:p w:rsidR="007F1E57" w:rsidRPr="00E94B3C" w:rsidRDefault="007F1E57" w:rsidP="00EB13E1">
            <w:pPr>
              <w:spacing w:before="20" w:after="20"/>
              <w:rPr>
                <w:rFonts w:asciiTheme="minorHAnsi" w:hAnsiTheme="minorHAnsi" w:cs="Arial"/>
                <w:sz w:val="20"/>
                <w:szCs w:val="20"/>
              </w:rPr>
            </w:pPr>
            <w:r w:rsidRPr="00E94B3C">
              <w:rPr>
                <w:rFonts w:asciiTheme="minorHAnsi" w:hAnsiTheme="minorHAnsi" w:cs="Arial"/>
                <w:sz w:val="20"/>
                <w:szCs w:val="20"/>
              </w:rPr>
              <w:t>Średnia</w:t>
            </w:r>
          </w:p>
        </w:tc>
        <w:tc>
          <w:tcPr>
            <w:tcW w:w="1540" w:type="dxa"/>
            <w:shd w:val="clear" w:color="auto" w:fill="FFFF00"/>
          </w:tcPr>
          <w:p w:rsidR="007F1E57" w:rsidRPr="0073527D" w:rsidRDefault="007F1E57" w:rsidP="00EB13E1">
            <w:pPr>
              <w:spacing w:before="20" w:after="20"/>
              <w:rPr>
                <w:rFonts w:asciiTheme="minorHAnsi" w:hAnsiTheme="minorHAnsi" w:cs="Arial"/>
                <w:sz w:val="20"/>
                <w:szCs w:val="20"/>
              </w:rPr>
            </w:pPr>
            <w:r w:rsidRPr="0073527D">
              <w:rPr>
                <w:rFonts w:asciiTheme="minorHAnsi" w:hAnsiTheme="minorHAnsi" w:cs="Arial"/>
                <w:sz w:val="20"/>
                <w:szCs w:val="20"/>
              </w:rPr>
              <w:t>168,4</w:t>
            </w:r>
          </w:p>
        </w:tc>
        <w:tc>
          <w:tcPr>
            <w:tcW w:w="1514" w:type="dxa"/>
            <w:shd w:val="clear" w:color="auto" w:fill="FFFF00"/>
          </w:tcPr>
          <w:p w:rsidR="007F1E57" w:rsidRPr="0073527D" w:rsidRDefault="007F1E57" w:rsidP="00EB13E1">
            <w:pPr>
              <w:spacing w:before="20" w:after="20"/>
              <w:rPr>
                <w:rFonts w:asciiTheme="minorHAnsi" w:hAnsiTheme="minorHAnsi" w:cs="Arial"/>
                <w:sz w:val="20"/>
                <w:szCs w:val="20"/>
              </w:rPr>
            </w:pPr>
            <w:r w:rsidRPr="0073527D">
              <w:rPr>
                <w:rFonts w:asciiTheme="minorHAnsi" w:hAnsiTheme="minorHAnsi" w:cs="Arial"/>
                <w:sz w:val="20"/>
                <w:szCs w:val="20"/>
              </w:rPr>
              <w:t>12,1</w:t>
            </w:r>
          </w:p>
        </w:tc>
        <w:tc>
          <w:tcPr>
            <w:tcW w:w="1522" w:type="dxa"/>
            <w:shd w:val="clear" w:color="auto" w:fill="FFFF00"/>
          </w:tcPr>
          <w:p w:rsidR="007F1E57" w:rsidRPr="0073527D" w:rsidRDefault="007F1E57" w:rsidP="00EB13E1">
            <w:pPr>
              <w:spacing w:before="20" w:after="20"/>
              <w:rPr>
                <w:rFonts w:asciiTheme="minorHAnsi" w:hAnsiTheme="minorHAnsi" w:cs="Arial"/>
                <w:sz w:val="20"/>
                <w:szCs w:val="20"/>
              </w:rPr>
            </w:pPr>
            <w:r w:rsidRPr="0073527D">
              <w:rPr>
                <w:rFonts w:asciiTheme="minorHAnsi" w:hAnsiTheme="minorHAnsi" w:cs="Arial"/>
                <w:sz w:val="20"/>
                <w:szCs w:val="20"/>
              </w:rPr>
              <w:t>25,02</w:t>
            </w:r>
          </w:p>
        </w:tc>
        <w:tc>
          <w:tcPr>
            <w:tcW w:w="1505" w:type="dxa"/>
            <w:shd w:val="clear" w:color="auto" w:fill="FFFF00"/>
          </w:tcPr>
          <w:p w:rsidR="007F1E57" w:rsidRPr="0073527D" w:rsidRDefault="007F1E57" w:rsidP="00EB13E1">
            <w:pPr>
              <w:spacing w:before="20" w:after="20"/>
              <w:rPr>
                <w:rFonts w:asciiTheme="minorHAnsi" w:hAnsiTheme="minorHAnsi" w:cs="Arial"/>
                <w:sz w:val="20"/>
                <w:szCs w:val="20"/>
              </w:rPr>
            </w:pPr>
            <w:r w:rsidRPr="0073527D">
              <w:rPr>
                <w:rFonts w:asciiTheme="minorHAnsi" w:hAnsiTheme="minorHAnsi" w:cs="Arial"/>
                <w:sz w:val="20"/>
                <w:szCs w:val="20"/>
              </w:rPr>
              <w:t>269,9</w:t>
            </w:r>
          </w:p>
        </w:tc>
        <w:tc>
          <w:tcPr>
            <w:tcW w:w="1726" w:type="dxa"/>
            <w:shd w:val="clear" w:color="auto" w:fill="FFFF00"/>
          </w:tcPr>
          <w:p w:rsidR="007F1E57" w:rsidRPr="0073527D" w:rsidRDefault="007F1E57" w:rsidP="00EB13E1">
            <w:pPr>
              <w:spacing w:before="20" w:after="20"/>
              <w:rPr>
                <w:rFonts w:asciiTheme="minorHAnsi" w:hAnsiTheme="minorHAnsi" w:cs="Arial"/>
                <w:sz w:val="20"/>
                <w:szCs w:val="20"/>
              </w:rPr>
            </w:pPr>
            <w:r w:rsidRPr="0073527D">
              <w:rPr>
                <w:rFonts w:asciiTheme="minorHAnsi" w:hAnsiTheme="minorHAnsi" w:cs="Arial"/>
                <w:sz w:val="20"/>
                <w:szCs w:val="20"/>
              </w:rPr>
              <w:t>3,33</w:t>
            </w:r>
          </w:p>
        </w:tc>
      </w:tr>
    </w:tbl>
    <w:p w:rsidR="007F1E57" w:rsidRPr="0073527D" w:rsidRDefault="007F1E57" w:rsidP="007F1E57">
      <w:pPr>
        <w:spacing w:before="20" w:after="20"/>
        <w:jc w:val="both"/>
        <w:rPr>
          <w:rFonts w:asciiTheme="minorHAnsi" w:hAnsiTheme="minorHAnsi" w:cs="Arial"/>
          <w:sz w:val="22"/>
          <w:szCs w:val="22"/>
        </w:rPr>
      </w:pPr>
      <w:r>
        <w:rPr>
          <w:rFonts w:asciiTheme="minorHAnsi" w:hAnsiTheme="minorHAnsi" w:cs="Arial"/>
        </w:rPr>
        <w:t xml:space="preserve"> </w:t>
      </w:r>
    </w:p>
    <w:p w:rsidR="007F1E57" w:rsidRDefault="007F1E57" w:rsidP="00543E3A">
      <w:pPr>
        <w:spacing w:before="20" w:after="20" w:line="276" w:lineRule="auto"/>
        <w:jc w:val="both"/>
        <w:rPr>
          <w:rFonts w:asciiTheme="minorHAnsi" w:hAnsiTheme="minorHAnsi" w:cs="Arial"/>
          <w:sz w:val="22"/>
          <w:szCs w:val="22"/>
        </w:rPr>
      </w:pPr>
    </w:p>
    <w:p w:rsidR="00D85B8B" w:rsidRDefault="00307E5C" w:rsidP="00D85B8B">
      <w:pPr>
        <w:spacing w:before="20" w:after="20" w:line="276" w:lineRule="auto"/>
        <w:jc w:val="both"/>
        <w:rPr>
          <w:rFonts w:asciiTheme="minorHAnsi" w:hAnsiTheme="minorHAnsi" w:cs="Arial"/>
          <w:b/>
          <w:szCs w:val="22"/>
        </w:rPr>
      </w:pPr>
      <w:bookmarkStart w:id="0" w:name="_GoBack"/>
      <w:bookmarkEnd w:id="0"/>
      <w:r>
        <w:rPr>
          <w:rFonts w:asciiTheme="minorHAnsi" w:hAnsiTheme="minorHAnsi" w:cs="Arial"/>
          <w:b/>
          <w:szCs w:val="22"/>
        </w:rPr>
        <w:t>Wybrane d</w:t>
      </w:r>
      <w:r w:rsidR="00D85B8B">
        <w:rPr>
          <w:rFonts w:asciiTheme="minorHAnsi" w:hAnsiTheme="minorHAnsi" w:cs="Arial"/>
          <w:b/>
          <w:szCs w:val="22"/>
        </w:rPr>
        <w:t>ane o obszarach zdegradowanych łącznie</w:t>
      </w:r>
    </w:p>
    <w:p w:rsidR="00D85B8B" w:rsidRDefault="00D85B8B" w:rsidP="00D85B8B">
      <w:pPr>
        <w:spacing w:before="20" w:after="20" w:line="276" w:lineRule="auto"/>
        <w:jc w:val="both"/>
        <w:rPr>
          <w:rFonts w:asciiTheme="minorHAnsi" w:hAnsiTheme="minorHAnsi" w:cs="Arial"/>
          <w:sz w:val="22"/>
          <w:szCs w:val="22"/>
        </w:rPr>
      </w:pPr>
    </w:p>
    <w:p w:rsidR="00307E5C" w:rsidRDefault="00307E5C" w:rsidP="00D85B8B">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Obszary zdegradowane łącznie zamieszkuje 756 osób, co stanowi ok. 15% ludności gminy ogółem. Łączna powierzchnia obszarów zdegradowanych to ok. 22,49 km2, czyli również ok. 15% powierzchni gminy ogółem. Pozostałe wskaźniki obliczone łącznie dla obszarów zdegradowanych zostały przedstawione poniżej. </w:t>
      </w:r>
    </w:p>
    <w:p w:rsidR="00307E5C" w:rsidRDefault="00307E5C" w:rsidP="00D85B8B">
      <w:pPr>
        <w:spacing w:before="20" w:after="20" w:line="276" w:lineRule="auto"/>
        <w:jc w:val="both"/>
        <w:rPr>
          <w:rFonts w:asciiTheme="minorHAnsi" w:hAnsiTheme="minorHAnsi" w:cs="Arial"/>
          <w:sz w:val="22"/>
          <w:szCs w:val="22"/>
        </w:rPr>
      </w:pPr>
    </w:p>
    <w:tbl>
      <w:tblPr>
        <w:tblW w:w="97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0"/>
        <w:gridCol w:w="693"/>
        <w:gridCol w:w="1048"/>
      </w:tblGrid>
      <w:tr w:rsidR="00307E5C" w:rsidRPr="00307E5C" w:rsidTr="00307E5C">
        <w:trPr>
          <w:trHeight w:val="300"/>
          <w:jc w:val="center"/>
        </w:trPr>
        <w:tc>
          <w:tcPr>
            <w:tcW w:w="8050" w:type="dxa"/>
            <w:shd w:val="clear" w:color="auto" w:fill="BFBFBF" w:themeFill="background1" w:themeFillShade="BF"/>
            <w:noWrap/>
            <w:vAlign w:val="center"/>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Wskaźnik dla obszarów zdegradowanych</w:t>
            </w:r>
          </w:p>
        </w:tc>
        <w:tc>
          <w:tcPr>
            <w:tcW w:w="693" w:type="dxa"/>
            <w:shd w:val="clear" w:color="auto" w:fill="BFBFBF" w:themeFill="background1" w:themeFillShade="BF"/>
            <w:noWrap/>
            <w:vAlign w:val="center"/>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Dane za rok</w:t>
            </w:r>
          </w:p>
        </w:tc>
        <w:tc>
          <w:tcPr>
            <w:tcW w:w="1048" w:type="dxa"/>
            <w:shd w:val="clear" w:color="auto" w:fill="BFBFBF" w:themeFill="background1" w:themeFillShade="BF"/>
            <w:noWrap/>
            <w:vAlign w:val="center"/>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Wartość wskaźnika</w:t>
            </w:r>
          </w:p>
        </w:tc>
      </w:tr>
      <w:tr w:rsidR="00307E5C" w:rsidRPr="00307E5C" w:rsidTr="00307E5C">
        <w:trPr>
          <w:trHeight w:val="300"/>
          <w:jc w:val="center"/>
        </w:trPr>
        <w:tc>
          <w:tcPr>
            <w:tcW w:w="8050" w:type="dxa"/>
            <w:shd w:val="clear" w:color="auto" w:fill="FFFF00"/>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Procent mieszkańców obszarów zdegradowanych w ludności gminy ogółem</w:t>
            </w:r>
          </w:p>
        </w:tc>
        <w:tc>
          <w:tcPr>
            <w:tcW w:w="693" w:type="dxa"/>
            <w:shd w:val="clear" w:color="auto" w:fill="FFFF00"/>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FFFF00"/>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15%</w:t>
            </w:r>
          </w:p>
        </w:tc>
      </w:tr>
      <w:tr w:rsidR="00307E5C" w:rsidRPr="00307E5C" w:rsidTr="00307E5C">
        <w:trPr>
          <w:trHeight w:val="300"/>
          <w:jc w:val="center"/>
        </w:trPr>
        <w:tc>
          <w:tcPr>
            <w:tcW w:w="8050" w:type="dxa"/>
            <w:shd w:val="clear" w:color="auto" w:fill="FFFF00"/>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Procent powierzchni obszarów zdegradowanych w powierzchni gminy ogółem</w:t>
            </w:r>
          </w:p>
        </w:tc>
        <w:tc>
          <w:tcPr>
            <w:tcW w:w="693" w:type="dxa"/>
            <w:shd w:val="clear" w:color="auto" w:fill="FFFF00"/>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FFFF00"/>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15%</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mieszkańców w wieku poprodukcyjnym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16,14</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mieszkańców w wieku przedprodukcyjnym</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14,97</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Udział osób w gospodarstwach domowych korzystających ze środowiskowej pomocy społecznej w ludności ogółem na danym obszarze (na 1000 ludności)w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242,06</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osób bezrobotnych według profilu pomocy I w ogóle bezrobotnych</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0,00</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osób bezrobotnych według profilu pomocy II w ogóle bezrobotnych</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83,33</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osób bezrobotnych według profilu pomocy III w ogóle bezrobotnych</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16,67</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Udział bezrobotnych w ludności w wieku produkcyjnym na danym obszarze (na 100 osób w wieku produkcyjnym)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16,18</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Liczba osób długotrwale bezrobotnych (powyżej 12 miesięcy) na 100 osób w wieku produkcyjnym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10,79</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Liczba przestępstw na 1000 ludności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5,29</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budynków podłączonych do sieci kanalizacyjnej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2015</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45,88</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lastRenderedPageBreak/>
              <w:t>Odsetek budynków mieszkalnych wybudowanych przed 1970r.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71,76</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Odsetek budynków mieszkalnych opalanych węglem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94,12</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Ocena termoizolacyjności budynków mieszkalnych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2,63</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Liczba osób fizycznych prowadzących działalność gospodarczą na 1000 osób w wieku produkcyjnym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53,94</w:t>
            </w:r>
          </w:p>
        </w:tc>
      </w:tr>
      <w:tr w:rsidR="00307E5C" w:rsidRPr="00307E5C" w:rsidTr="00307E5C">
        <w:trPr>
          <w:trHeight w:val="300"/>
          <w:jc w:val="center"/>
        </w:trPr>
        <w:tc>
          <w:tcPr>
            <w:tcW w:w="8050" w:type="dxa"/>
            <w:shd w:val="clear" w:color="auto" w:fill="auto"/>
            <w:noWrap/>
            <w:vAlign w:val="bottom"/>
            <w:hideMark/>
          </w:tcPr>
          <w:p w:rsidR="00307E5C" w:rsidRPr="00307E5C" w:rsidRDefault="00307E5C" w:rsidP="00307E5C">
            <w:pPr>
              <w:rPr>
                <w:rFonts w:ascii="Calibri" w:hAnsi="Calibri"/>
                <w:color w:val="000000"/>
                <w:sz w:val="22"/>
                <w:szCs w:val="22"/>
              </w:rPr>
            </w:pPr>
            <w:r w:rsidRPr="00307E5C">
              <w:rPr>
                <w:rFonts w:ascii="Calibri" w:hAnsi="Calibri"/>
                <w:color w:val="000000"/>
                <w:sz w:val="22"/>
                <w:szCs w:val="22"/>
              </w:rPr>
              <w:t>Wysokość podatku dochodowego od osób fizycznych na 1 mieszkańca w ramach obszaru</w:t>
            </w:r>
          </w:p>
        </w:tc>
        <w:tc>
          <w:tcPr>
            <w:tcW w:w="693"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2016</w:t>
            </w:r>
          </w:p>
        </w:tc>
        <w:tc>
          <w:tcPr>
            <w:tcW w:w="1048" w:type="dxa"/>
            <w:shd w:val="clear" w:color="auto" w:fill="auto"/>
            <w:noWrap/>
            <w:vAlign w:val="bottom"/>
            <w:hideMark/>
          </w:tcPr>
          <w:p w:rsidR="00307E5C" w:rsidRPr="00307E5C" w:rsidRDefault="00307E5C" w:rsidP="00307E5C">
            <w:pPr>
              <w:jc w:val="right"/>
              <w:rPr>
                <w:rFonts w:ascii="Calibri" w:hAnsi="Calibri"/>
                <w:color w:val="000000"/>
                <w:sz w:val="22"/>
                <w:szCs w:val="22"/>
              </w:rPr>
            </w:pPr>
            <w:r w:rsidRPr="00307E5C">
              <w:rPr>
                <w:rFonts w:ascii="Calibri" w:hAnsi="Calibri"/>
                <w:color w:val="000000"/>
                <w:sz w:val="22"/>
                <w:szCs w:val="22"/>
              </w:rPr>
              <w:t>65,27</w:t>
            </w:r>
          </w:p>
        </w:tc>
      </w:tr>
    </w:tbl>
    <w:p w:rsidR="00307E5C" w:rsidRDefault="00307E5C" w:rsidP="00D85B8B">
      <w:pPr>
        <w:spacing w:before="20" w:after="20" w:line="276" w:lineRule="auto"/>
        <w:jc w:val="both"/>
        <w:rPr>
          <w:rFonts w:asciiTheme="minorHAnsi" w:hAnsiTheme="minorHAnsi" w:cs="Arial"/>
          <w:sz w:val="22"/>
          <w:szCs w:val="22"/>
        </w:rPr>
      </w:pPr>
    </w:p>
    <w:p w:rsidR="00307E5C" w:rsidRDefault="00307E5C" w:rsidP="00D85B8B">
      <w:pPr>
        <w:spacing w:before="20" w:after="20" w:line="276" w:lineRule="auto"/>
        <w:jc w:val="both"/>
        <w:rPr>
          <w:rFonts w:asciiTheme="minorHAnsi" w:hAnsiTheme="minorHAnsi" w:cs="Arial"/>
          <w:sz w:val="22"/>
          <w:szCs w:val="22"/>
        </w:rPr>
      </w:pPr>
    </w:p>
    <w:p w:rsidR="00171411" w:rsidRPr="00EB13E1" w:rsidRDefault="00171411" w:rsidP="00D85B8B">
      <w:pPr>
        <w:spacing w:before="20" w:after="20" w:line="276" w:lineRule="auto"/>
        <w:jc w:val="both"/>
        <w:rPr>
          <w:rFonts w:asciiTheme="minorHAnsi" w:hAnsiTheme="minorHAnsi" w:cs="Arial"/>
          <w:b/>
          <w:sz w:val="28"/>
          <w:szCs w:val="22"/>
        </w:rPr>
      </w:pPr>
      <w:r w:rsidRPr="00EB13E1">
        <w:rPr>
          <w:rFonts w:asciiTheme="minorHAnsi" w:hAnsiTheme="minorHAnsi" w:cs="Arial"/>
          <w:b/>
          <w:sz w:val="28"/>
          <w:szCs w:val="22"/>
        </w:rPr>
        <w:t>Obszary rewitalizacji</w:t>
      </w:r>
    </w:p>
    <w:p w:rsidR="00171411" w:rsidRPr="00171411" w:rsidRDefault="00171411" w:rsidP="00D85B8B">
      <w:pPr>
        <w:spacing w:before="20" w:after="20" w:line="276" w:lineRule="auto"/>
        <w:jc w:val="both"/>
        <w:rPr>
          <w:rFonts w:asciiTheme="minorHAnsi" w:hAnsiTheme="minorHAnsi" w:cs="Arial"/>
          <w:sz w:val="22"/>
          <w:szCs w:val="22"/>
        </w:rPr>
      </w:pPr>
      <w:r w:rsidRPr="00171411">
        <w:rPr>
          <w:rFonts w:asciiTheme="minorHAnsi" w:hAnsiTheme="minorHAnsi" w:cs="Arial"/>
          <w:sz w:val="22"/>
          <w:szCs w:val="22"/>
        </w:rPr>
        <w:t xml:space="preserve">Do obszarów rewitalizacji zaliczono </w:t>
      </w:r>
      <w:r w:rsidR="009E7CFE">
        <w:rPr>
          <w:rFonts w:asciiTheme="minorHAnsi" w:hAnsiTheme="minorHAnsi" w:cs="Arial"/>
          <w:sz w:val="22"/>
          <w:szCs w:val="22"/>
        </w:rPr>
        <w:t>tereny zabudowane (według sposobu użytkowania) następujących miejscowości wskazanych</w:t>
      </w:r>
      <w:r w:rsidRPr="00171411">
        <w:rPr>
          <w:rFonts w:asciiTheme="minorHAnsi" w:hAnsiTheme="minorHAnsi" w:cs="Arial"/>
          <w:sz w:val="22"/>
          <w:szCs w:val="22"/>
        </w:rPr>
        <w:t xml:space="preserve"> jako obszary zdegradowane:</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Bąkowo,</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Dziewa,</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 xml:space="preserve">Głojkowo, </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Nowy Dwór,</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 xml:space="preserve">Pieczyska, </w:t>
      </w:r>
    </w:p>
    <w:p w:rsidR="00171411" w:rsidRDefault="00171411" w:rsidP="00171411">
      <w:pPr>
        <w:pStyle w:val="Akapitzlist"/>
        <w:numPr>
          <w:ilvl w:val="0"/>
          <w:numId w:val="5"/>
        </w:numPr>
        <w:spacing w:before="20" w:after="20"/>
        <w:jc w:val="both"/>
        <w:rPr>
          <w:rFonts w:asciiTheme="minorHAnsi" w:hAnsiTheme="minorHAnsi" w:cs="Arial"/>
        </w:rPr>
      </w:pPr>
      <w:r>
        <w:rPr>
          <w:rFonts w:asciiTheme="minorHAnsi" w:hAnsiTheme="minorHAnsi" w:cs="Arial"/>
        </w:rPr>
        <w:t>Sobiesiernie.</w:t>
      </w:r>
    </w:p>
    <w:p w:rsidR="00171411" w:rsidRDefault="00171411" w:rsidP="00171411">
      <w:pPr>
        <w:spacing w:before="20" w:after="20"/>
        <w:jc w:val="both"/>
        <w:rPr>
          <w:rFonts w:asciiTheme="minorHAnsi" w:hAnsiTheme="minorHAnsi" w:cs="Arial"/>
          <w:sz w:val="22"/>
          <w:szCs w:val="22"/>
        </w:rPr>
      </w:pPr>
      <w:r>
        <w:rPr>
          <w:rFonts w:asciiTheme="minorHAnsi" w:hAnsiTheme="minorHAnsi" w:cs="Arial"/>
        </w:rPr>
        <w:t>W miejscowościach tych są planowane działania rewitalizacyjne</w:t>
      </w:r>
      <w:r w:rsidR="006E2F5D">
        <w:rPr>
          <w:rFonts w:asciiTheme="minorHAnsi" w:hAnsiTheme="minorHAnsi" w:cs="Arial"/>
        </w:rPr>
        <w:t xml:space="preserve"> wypełniające cele rewitalizacji </w:t>
      </w:r>
      <w:r w:rsidR="009E7CFE">
        <w:rPr>
          <w:rFonts w:asciiTheme="minorHAnsi" w:hAnsiTheme="minorHAnsi" w:cs="Arial"/>
        </w:rPr>
        <w:t xml:space="preserve">określone w </w:t>
      </w:r>
      <w:r w:rsidR="009E7CFE">
        <w:rPr>
          <w:rFonts w:asciiTheme="minorHAnsi" w:hAnsiTheme="minorHAnsi" w:cs="Arial"/>
          <w:sz w:val="22"/>
          <w:szCs w:val="22"/>
        </w:rPr>
        <w:t>„Zasadach</w:t>
      </w:r>
      <w:r w:rsidR="009E7CFE" w:rsidRPr="0072695F">
        <w:rPr>
          <w:rFonts w:asciiTheme="minorHAnsi" w:hAnsiTheme="minorHAnsi" w:cs="Arial"/>
          <w:sz w:val="22"/>
          <w:szCs w:val="22"/>
        </w:rPr>
        <w:t xml:space="preserve"> programowania przedsięwzięć</w:t>
      </w:r>
      <w:r w:rsidR="009E7CFE">
        <w:rPr>
          <w:rFonts w:asciiTheme="minorHAnsi" w:hAnsiTheme="minorHAnsi" w:cs="Arial"/>
          <w:sz w:val="22"/>
          <w:szCs w:val="22"/>
        </w:rPr>
        <w:t xml:space="preserve"> rewitalizacyjnych </w:t>
      </w:r>
      <w:r w:rsidR="009E7CFE" w:rsidRPr="0072695F">
        <w:rPr>
          <w:rFonts w:asciiTheme="minorHAnsi" w:hAnsiTheme="minorHAnsi" w:cs="Arial"/>
          <w:sz w:val="22"/>
          <w:szCs w:val="22"/>
        </w:rPr>
        <w:t>w celu ubiegania się o ś</w:t>
      </w:r>
      <w:r w:rsidR="009E7CFE">
        <w:rPr>
          <w:rFonts w:asciiTheme="minorHAnsi" w:hAnsiTheme="minorHAnsi" w:cs="Arial"/>
          <w:sz w:val="22"/>
          <w:szCs w:val="22"/>
        </w:rPr>
        <w:t xml:space="preserve">rodki finansowe w ramach </w:t>
      </w:r>
      <w:r w:rsidR="009E7CFE" w:rsidRPr="0072695F">
        <w:rPr>
          <w:rFonts w:asciiTheme="minorHAnsi" w:hAnsiTheme="minorHAnsi" w:cs="Arial"/>
          <w:sz w:val="22"/>
          <w:szCs w:val="22"/>
        </w:rPr>
        <w:t>Regionalnego Pr</w:t>
      </w:r>
      <w:r w:rsidR="009E7CFE">
        <w:rPr>
          <w:rFonts w:asciiTheme="minorHAnsi" w:hAnsiTheme="minorHAnsi" w:cs="Arial"/>
          <w:sz w:val="22"/>
          <w:szCs w:val="22"/>
        </w:rPr>
        <w:t xml:space="preserve">ogramu Operacyjnego Województwa </w:t>
      </w:r>
      <w:r w:rsidR="009E7CFE" w:rsidRPr="0072695F">
        <w:rPr>
          <w:rFonts w:asciiTheme="minorHAnsi" w:hAnsiTheme="minorHAnsi" w:cs="Arial"/>
          <w:sz w:val="22"/>
          <w:szCs w:val="22"/>
        </w:rPr>
        <w:t>Kujawsko-Pomorskiego na lata 2014-2020</w:t>
      </w:r>
      <w:r w:rsidR="009E7CFE">
        <w:rPr>
          <w:rFonts w:asciiTheme="minorHAnsi" w:hAnsiTheme="minorHAnsi" w:cs="Arial"/>
          <w:sz w:val="22"/>
          <w:szCs w:val="22"/>
        </w:rPr>
        <w:t>”</w:t>
      </w:r>
      <w:r w:rsidR="006E2F5D">
        <w:rPr>
          <w:rFonts w:asciiTheme="minorHAnsi" w:hAnsiTheme="minorHAnsi" w:cs="Arial"/>
          <w:sz w:val="22"/>
          <w:szCs w:val="22"/>
        </w:rPr>
        <w:t>. Ponadto obszary te cechują</w:t>
      </w:r>
      <w:r w:rsidR="006E2F5D" w:rsidRPr="006E2F5D">
        <w:rPr>
          <w:rFonts w:asciiTheme="minorHAnsi" w:hAnsiTheme="minorHAnsi" w:cs="Arial"/>
          <w:sz w:val="22"/>
          <w:szCs w:val="22"/>
        </w:rPr>
        <w:t xml:space="preserve"> się szczególną koncentracją negatywnych zjawisk, z uwagi na istotne znaczenie dla rozwoju lokalnego</w:t>
      </w:r>
      <w:r w:rsidR="006E2F5D">
        <w:rPr>
          <w:rFonts w:asciiTheme="minorHAnsi" w:hAnsiTheme="minorHAnsi" w:cs="Arial"/>
          <w:sz w:val="22"/>
          <w:szCs w:val="22"/>
        </w:rPr>
        <w:t xml:space="preserve"> tych terenów</w:t>
      </w:r>
      <w:r w:rsidR="006E2F5D" w:rsidRPr="006E2F5D">
        <w:rPr>
          <w:rFonts w:asciiTheme="minorHAnsi" w:hAnsiTheme="minorHAnsi" w:cs="Arial"/>
          <w:sz w:val="22"/>
          <w:szCs w:val="22"/>
        </w:rPr>
        <w:t xml:space="preserve"> gmina zamierza prowadzić rewitalizację</w:t>
      </w:r>
      <w:r w:rsidR="006E2F5D">
        <w:rPr>
          <w:rFonts w:asciiTheme="minorHAnsi" w:hAnsiTheme="minorHAnsi" w:cs="Arial"/>
          <w:sz w:val="22"/>
          <w:szCs w:val="22"/>
        </w:rPr>
        <w:t>.</w:t>
      </w:r>
    </w:p>
    <w:p w:rsidR="006E2F5D" w:rsidRDefault="006E2F5D" w:rsidP="00171411">
      <w:pPr>
        <w:spacing w:before="20" w:after="20"/>
        <w:jc w:val="both"/>
        <w:rPr>
          <w:rFonts w:asciiTheme="minorHAnsi" w:hAnsiTheme="minorHAnsi" w:cs="Arial"/>
          <w:sz w:val="22"/>
          <w:szCs w:val="22"/>
        </w:rPr>
      </w:pPr>
      <w:r>
        <w:rPr>
          <w:rFonts w:asciiTheme="minorHAnsi" w:hAnsiTheme="minorHAnsi" w:cs="Arial"/>
          <w:sz w:val="22"/>
          <w:szCs w:val="22"/>
        </w:rPr>
        <w:t xml:space="preserve">Obszary rewitalizacji </w:t>
      </w:r>
      <w:r w:rsidR="00A831AC">
        <w:rPr>
          <w:rFonts w:asciiTheme="minorHAnsi" w:hAnsiTheme="minorHAnsi" w:cs="Arial"/>
          <w:sz w:val="22"/>
          <w:szCs w:val="22"/>
        </w:rPr>
        <w:t>znajdują się w granicach obszarów zdegradowanych, czyli poszczególnych miejscowości i obejmują w nich tereny zabudowane (zaznaczone kolorem brązowym).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A831AC" w:rsidTr="00A831A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extent cx="2808000" cy="2265714"/>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0">
                            <a:extLst>
                              <a:ext uri="{28A0092B-C50C-407E-A947-70E740481C1C}">
                                <a14:useLocalDpi xmlns:a14="http://schemas.microsoft.com/office/drawing/2010/main" val="0"/>
                              </a:ext>
                            </a:extLst>
                          </a:blip>
                          <a:stretch>
                            <a:fillRect/>
                          </a:stretch>
                        </pic:blipFill>
                        <pic:spPr>
                          <a:xfrm>
                            <a:off x="0" y="0"/>
                            <a:ext cx="2808000" cy="2265714"/>
                          </a:xfrm>
                          <a:prstGeom prst="rect">
                            <a:avLst/>
                          </a:prstGeom>
                        </pic:spPr>
                      </pic:pic>
                    </a:graphicData>
                  </a:graphic>
                </wp:inline>
              </w:drawing>
            </w:r>
          </w:p>
        </w:t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extent cx="2808000" cy="22715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3">
                            <a:extLst>
                              <a:ext uri="{28A0092B-C50C-407E-A947-70E740481C1C}">
                                <a14:useLocalDpi xmlns:a14="http://schemas.microsoft.com/office/drawing/2010/main" val="0"/>
                              </a:ext>
                            </a:extLst>
                          </a:blip>
                          <a:stretch>
                            <a:fillRect/>
                          </a:stretch>
                        </pic:blipFill>
                        <pic:spPr>
                          <a:xfrm>
                            <a:off x="0" y="0"/>
                            <a:ext cx="2808000" cy="2271595"/>
                          </a:xfrm>
                          <a:prstGeom prst="rect">
                            <a:avLst/>
                          </a:prstGeom>
                        </pic:spPr>
                      </pic:pic>
                    </a:graphicData>
                  </a:graphic>
                </wp:inline>
              </w:drawing>
            </w:r>
          </w:p>
        </w:tc>
      </w:tr>
      <w:tr w:rsidR="00A831AC" w:rsidTr="00A831A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extent cx="2808000" cy="2358947"/>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18">
                            <a:extLst>
                              <a:ext uri="{28A0092B-C50C-407E-A947-70E740481C1C}">
                                <a14:useLocalDpi xmlns:a14="http://schemas.microsoft.com/office/drawing/2010/main" val="0"/>
                              </a:ext>
                            </a:extLst>
                          </a:blip>
                          <a:stretch>
                            <a:fillRect/>
                          </a:stretch>
                        </pic:blipFill>
                        <pic:spPr>
                          <a:xfrm>
                            <a:off x="0" y="0"/>
                            <a:ext cx="2808000" cy="2358947"/>
                          </a:xfrm>
                          <a:prstGeom prst="rect">
                            <a:avLst/>
                          </a:prstGeom>
                        </pic:spPr>
                      </pic:pic>
                    </a:graphicData>
                  </a:graphic>
                </wp:inline>
              </w:drawing>
            </w:r>
          </w:p>
        </w:t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extent cx="2808000" cy="228082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21">
                            <a:extLst>
                              <a:ext uri="{28A0092B-C50C-407E-A947-70E740481C1C}">
                                <a14:useLocalDpi xmlns:a14="http://schemas.microsoft.com/office/drawing/2010/main" val="0"/>
                              </a:ext>
                            </a:extLst>
                          </a:blip>
                          <a:stretch>
                            <a:fillRect/>
                          </a:stretch>
                        </pic:blipFill>
                        <pic:spPr>
                          <a:xfrm>
                            <a:off x="0" y="0"/>
                            <a:ext cx="2808000" cy="2280828"/>
                          </a:xfrm>
                          <a:prstGeom prst="rect">
                            <a:avLst/>
                          </a:prstGeom>
                        </pic:spPr>
                      </pic:pic>
                    </a:graphicData>
                  </a:graphic>
                </wp:inline>
              </w:drawing>
            </w:r>
          </w:p>
        </w:tc>
      </w:tr>
      <w:tr w:rsidR="00A831AC" w:rsidTr="00A831A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extent cx="2808000" cy="315983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4">
                            <a:extLst>
                              <a:ext uri="{28A0092B-C50C-407E-A947-70E740481C1C}">
                                <a14:useLocalDpi xmlns:a14="http://schemas.microsoft.com/office/drawing/2010/main" val="0"/>
                              </a:ext>
                            </a:extLst>
                          </a:blip>
                          <a:stretch>
                            <a:fillRect/>
                          </a:stretch>
                        </pic:blipFill>
                        <pic:spPr>
                          <a:xfrm>
                            <a:off x="0" y="0"/>
                            <a:ext cx="2808000" cy="3159830"/>
                          </a:xfrm>
                          <a:prstGeom prst="rect">
                            <a:avLst/>
                          </a:prstGeom>
                        </pic:spPr>
                      </pic:pic>
                    </a:graphicData>
                  </a:graphic>
                </wp:inline>
              </w:drawing>
            </w:r>
          </w:p>
        </w:tc>
        <w:tc>
          <w:tcPr>
            <w:tcW w:w="4606" w:type="dxa"/>
          </w:tcPr>
          <w:p w:rsidR="00A831AC" w:rsidRDefault="00A831AC" w:rsidP="00171411">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extent cx="2209800" cy="458198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7">
                            <a:extLst>
                              <a:ext uri="{28A0092B-C50C-407E-A947-70E740481C1C}">
                                <a14:useLocalDpi xmlns:a14="http://schemas.microsoft.com/office/drawing/2010/main" val="0"/>
                              </a:ext>
                            </a:extLst>
                          </a:blip>
                          <a:stretch>
                            <a:fillRect/>
                          </a:stretch>
                        </pic:blipFill>
                        <pic:spPr>
                          <a:xfrm>
                            <a:off x="0" y="0"/>
                            <a:ext cx="2219480" cy="4602056"/>
                          </a:xfrm>
                          <a:prstGeom prst="rect">
                            <a:avLst/>
                          </a:prstGeom>
                        </pic:spPr>
                      </pic:pic>
                    </a:graphicData>
                  </a:graphic>
                </wp:inline>
              </w:drawing>
            </w:r>
          </w:p>
        </w:tc>
      </w:tr>
    </w:tbl>
    <w:p w:rsidR="006E2F5D" w:rsidRPr="006E2F5D" w:rsidRDefault="006E2F5D" w:rsidP="00171411">
      <w:pPr>
        <w:spacing w:before="20" w:after="20"/>
        <w:jc w:val="both"/>
        <w:rPr>
          <w:rFonts w:asciiTheme="minorHAnsi" w:hAnsiTheme="minorHAnsi" w:cs="Arial"/>
          <w:sz w:val="22"/>
          <w:szCs w:val="22"/>
        </w:rPr>
      </w:pPr>
    </w:p>
    <w:p w:rsidR="00171411" w:rsidRDefault="00171411" w:rsidP="00D85B8B">
      <w:pPr>
        <w:spacing w:before="20" w:after="20" w:line="276" w:lineRule="auto"/>
        <w:jc w:val="both"/>
        <w:rPr>
          <w:rFonts w:asciiTheme="minorHAnsi" w:hAnsiTheme="minorHAnsi" w:cs="Arial"/>
          <w:b/>
          <w:szCs w:val="22"/>
        </w:rPr>
      </w:pPr>
    </w:p>
    <w:p w:rsidR="00EB13E1" w:rsidRDefault="00EB13E1">
      <w:pPr>
        <w:spacing w:after="200" w:line="276" w:lineRule="auto"/>
        <w:rPr>
          <w:rFonts w:asciiTheme="minorHAnsi" w:hAnsiTheme="minorHAnsi" w:cs="Arial"/>
          <w:b/>
          <w:sz w:val="28"/>
          <w:szCs w:val="22"/>
        </w:rPr>
      </w:pPr>
      <w:r>
        <w:rPr>
          <w:rFonts w:asciiTheme="minorHAnsi" w:hAnsiTheme="minorHAnsi" w:cs="Arial"/>
          <w:b/>
          <w:sz w:val="28"/>
          <w:szCs w:val="22"/>
        </w:rPr>
        <w:br w:type="page"/>
      </w:r>
    </w:p>
    <w:p w:rsidR="00EB13E1" w:rsidRDefault="00EB13E1" w:rsidP="00D85B8B">
      <w:pPr>
        <w:spacing w:before="20" w:after="20" w:line="276" w:lineRule="auto"/>
        <w:jc w:val="both"/>
        <w:rPr>
          <w:rFonts w:asciiTheme="minorHAnsi" w:hAnsiTheme="minorHAnsi" w:cs="Arial"/>
          <w:b/>
          <w:sz w:val="28"/>
          <w:szCs w:val="22"/>
        </w:rPr>
        <w:sectPr w:rsidR="00EB13E1" w:rsidSect="00F05C10">
          <w:headerReference w:type="default" r:id="rId35"/>
          <w:footerReference w:type="first" r:id="rId36"/>
          <w:pgSz w:w="11906" w:h="16838"/>
          <w:pgMar w:top="1417" w:right="1417" w:bottom="1417" w:left="1417" w:header="708" w:footer="708" w:gutter="0"/>
          <w:cols w:space="708"/>
          <w:titlePg/>
          <w:docGrid w:linePitch="360"/>
        </w:sectPr>
      </w:pPr>
    </w:p>
    <w:p w:rsidR="00307E5C" w:rsidRPr="00EB13E1" w:rsidRDefault="00307E5C" w:rsidP="00D85B8B">
      <w:pPr>
        <w:spacing w:before="20" w:after="20" w:line="276" w:lineRule="auto"/>
        <w:jc w:val="both"/>
        <w:rPr>
          <w:rFonts w:asciiTheme="minorHAnsi" w:hAnsiTheme="minorHAnsi" w:cs="Arial"/>
          <w:b/>
          <w:sz w:val="28"/>
          <w:szCs w:val="22"/>
        </w:rPr>
      </w:pPr>
      <w:r w:rsidRPr="00EB13E1">
        <w:rPr>
          <w:rFonts w:asciiTheme="minorHAnsi" w:hAnsiTheme="minorHAnsi" w:cs="Arial"/>
          <w:b/>
          <w:sz w:val="28"/>
          <w:szCs w:val="22"/>
        </w:rPr>
        <w:lastRenderedPageBreak/>
        <w:t>Wybrane dane o wszystkich miejscowościach gminy Dąbrowa Biskupia</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1250"/>
        <w:gridCol w:w="1100"/>
        <w:gridCol w:w="1079"/>
        <w:gridCol w:w="1079"/>
        <w:gridCol w:w="944"/>
        <w:gridCol w:w="977"/>
        <w:gridCol w:w="1055"/>
        <w:gridCol w:w="1176"/>
        <w:gridCol w:w="1016"/>
        <w:gridCol w:w="1368"/>
        <w:gridCol w:w="1083"/>
        <w:gridCol w:w="1079"/>
      </w:tblGrid>
      <w:tr w:rsidR="00EB13E1" w:rsidRPr="00EB13E1" w:rsidTr="00EB13E1">
        <w:trPr>
          <w:trHeight w:val="2655"/>
          <w:jc w:val="center"/>
        </w:trPr>
        <w:tc>
          <w:tcPr>
            <w:tcW w:w="1933" w:type="dxa"/>
            <w:vMerge w:val="restart"/>
            <w:shd w:val="clear" w:color="000000" w:fill="D9D9D9"/>
            <w:noWrap/>
            <w:vAlign w:val="bottom"/>
            <w:hideMark/>
          </w:tcPr>
          <w:p w:rsidR="00EB13E1" w:rsidRPr="00EB13E1" w:rsidRDefault="00EB13E1" w:rsidP="00EB13E1">
            <w:pPr>
              <w:jc w:val="center"/>
              <w:rPr>
                <w:rFonts w:ascii="Calibri" w:hAnsi="Calibri"/>
                <w:color w:val="000000"/>
                <w:sz w:val="22"/>
                <w:szCs w:val="22"/>
              </w:rPr>
            </w:pPr>
            <w:r w:rsidRPr="00EB13E1">
              <w:rPr>
                <w:rFonts w:ascii="Calibri" w:hAnsi="Calibri"/>
                <w:color w:val="000000"/>
                <w:sz w:val="22"/>
                <w:szCs w:val="22"/>
              </w:rPr>
              <w:t>Miejscowość</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Odsetek mieszkańców w wieku poprodukcyjnym</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osób korzystających z pomocy społecznej na 1000 ludności</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osób bezrobotnych na 100 osób w wieku produkcyjnym</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osób długotrwale bezrobotnych (powyżej 12 miesięcy) na 100 osób w wieku produkcyjnym</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przestępstw na 1000 ludności</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Wynik sprawdzianu po szóstej klasie ogółem dla szkoły, pod którą podlega miejscowość</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przyłączy do sieci kanalizacyjnej na 100 mieszkańców</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Odsetek budynków mieszkalnych wybudowanych przed 1970r.</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Odsetek budynków mieszkalnych opalanych węglem</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Ocena termoizolacyjności budynków mieszkalnych</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Liczba osób fizycznych prowadzących działalność gospodarczą na 1000 osób w wieku produkcyjnym</w:t>
            </w:r>
          </w:p>
        </w:tc>
        <w:tc>
          <w:tcPr>
            <w:tcW w:w="0" w:type="auto"/>
            <w:shd w:val="clear" w:color="000000" w:fill="808080"/>
            <w:vAlign w:val="bottom"/>
            <w:hideMark/>
          </w:tcPr>
          <w:p w:rsidR="00EB13E1" w:rsidRPr="00EB13E1" w:rsidRDefault="00EB13E1" w:rsidP="00EB13E1">
            <w:pPr>
              <w:rPr>
                <w:rFonts w:ascii="Calibri" w:hAnsi="Calibri"/>
                <w:color w:val="FFFFFF"/>
                <w:sz w:val="18"/>
                <w:szCs w:val="18"/>
              </w:rPr>
            </w:pPr>
            <w:r w:rsidRPr="00EB13E1">
              <w:rPr>
                <w:rFonts w:ascii="Calibri" w:hAnsi="Calibri"/>
                <w:color w:val="FFFFFF"/>
                <w:sz w:val="18"/>
                <w:szCs w:val="18"/>
              </w:rPr>
              <w:t>Wysokość podatku dochodowego od osób fizycznych na 1 mieszkańca</w:t>
            </w:r>
          </w:p>
        </w:tc>
      </w:tr>
      <w:tr w:rsidR="00EB13E1" w:rsidRPr="00EB13E1" w:rsidTr="00EB13E1">
        <w:trPr>
          <w:trHeight w:val="315"/>
          <w:jc w:val="center"/>
        </w:trPr>
        <w:tc>
          <w:tcPr>
            <w:tcW w:w="1933" w:type="dxa"/>
            <w:vMerge/>
            <w:vAlign w:val="center"/>
            <w:hideMark/>
          </w:tcPr>
          <w:p w:rsidR="00EB13E1" w:rsidRPr="00EB13E1" w:rsidRDefault="00EB13E1" w:rsidP="00EB13E1">
            <w:pPr>
              <w:rPr>
                <w:rFonts w:ascii="Calibri" w:hAnsi="Calibri"/>
                <w:color w:val="000000"/>
                <w:sz w:val="22"/>
                <w:szCs w:val="22"/>
              </w:rPr>
            </w:pP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2014</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2015</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2016</w:t>
            </w:r>
          </w:p>
        </w:tc>
        <w:tc>
          <w:tcPr>
            <w:tcW w:w="0" w:type="auto"/>
            <w:shd w:val="clear" w:color="000000" w:fill="808080"/>
            <w:vAlign w:val="bottom"/>
            <w:hideMark/>
          </w:tcPr>
          <w:p w:rsidR="00EB13E1" w:rsidRPr="00EB13E1" w:rsidRDefault="00EB13E1" w:rsidP="00EB13E1">
            <w:pPr>
              <w:jc w:val="right"/>
              <w:rPr>
                <w:rFonts w:ascii="Calibri" w:hAnsi="Calibri"/>
                <w:color w:val="FFFFFF"/>
                <w:sz w:val="18"/>
                <w:szCs w:val="18"/>
              </w:rPr>
            </w:pPr>
            <w:r w:rsidRPr="00EB13E1">
              <w:rPr>
                <w:rFonts w:ascii="Calibri" w:hAnsi="Calibri"/>
                <w:color w:val="FFFFFF"/>
                <w:sz w:val="18"/>
                <w:szCs w:val="18"/>
              </w:rPr>
              <w:t>2016</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Bąkowo</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13,9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181,8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13,5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6,95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120,30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77,95</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proofErr w:type="spellStart"/>
            <w:r w:rsidRPr="00EB13E1">
              <w:rPr>
                <w:rFonts w:ascii="Calibri" w:hAnsi="Calibri"/>
                <w:color w:val="000000"/>
                <w:sz w:val="22"/>
                <w:szCs w:val="22"/>
              </w:rPr>
              <w:t>Brudnia</w:t>
            </w:r>
            <w:proofErr w:type="spellEnd"/>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113,0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11,3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4,11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75,00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67,37</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Chlewiska</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36,6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4,12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20,62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55,55</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Chróstowo</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11,3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80,2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3,60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26,32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35,60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Dąbrowa Biskupia</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37,9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21,85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92,68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679,70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Dziewa</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392,2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15,4</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76,92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2,80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Głojkowo</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11,1</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444,4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33,3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27,8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Konary</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104,9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107,53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532,09</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Mleczkowo</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58,4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3,68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39,60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27,14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Modliborzyce</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83,3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21,7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3,79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57,80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59,34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Niemojewo</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350,0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Nowy Dwór</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307,7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19,2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2,63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33,90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42,24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Ośniszczewko</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14,0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162,8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11,6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17,44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3,17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816,66</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Ośniszczewo</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101,3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4,70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67,57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149,37</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Parchanie</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27,5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3,90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41,28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707,93</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Parchanki</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183,3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0,4</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3,67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42,74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32,09</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lastRenderedPageBreak/>
              <w:t>Pieczyska</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263,2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32,0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2,75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0,05</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Pieranie</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76,1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21,20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2,89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47,62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614,86</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Przybysław</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22,15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49,72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14,07</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Radojewice</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162,5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28,1</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2,79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47,85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3054,41</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proofErr w:type="spellStart"/>
            <w:r w:rsidRPr="00EB13E1">
              <w:rPr>
                <w:rFonts w:ascii="Calibri" w:hAnsi="Calibri"/>
                <w:color w:val="000000"/>
                <w:sz w:val="22"/>
                <w:szCs w:val="22"/>
              </w:rPr>
              <w:t>Rejna</w:t>
            </w:r>
            <w:proofErr w:type="spellEnd"/>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14,3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326,5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10,4</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3,71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89,55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38,50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Sobiesiernie</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196,4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13,3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4,46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2,17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34,97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134,94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Stanomin</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45,2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20,60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58,39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180,03</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Walentynowo</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336,8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9,4</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23,96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0,5</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33,94</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Wola Stanomińska</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6,4</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12,80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12,82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Wonorze</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121,7</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8,4</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19,0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4,19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83,83</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96,19</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Zagajewice</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17,3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125,0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8,8</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9,6</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3,13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58,82</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66,06</w:t>
            </w:r>
          </w:p>
        </w:tc>
      </w:tr>
      <w:tr w:rsidR="00EB13E1" w:rsidRPr="00EB13E1" w:rsidTr="00EB13E1">
        <w:trPr>
          <w:trHeight w:val="300"/>
          <w:jc w:val="center"/>
        </w:trPr>
        <w:tc>
          <w:tcPr>
            <w:tcW w:w="1933" w:type="dxa"/>
            <w:shd w:val="clear" w:color="auto" w:fill="auto"/>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Zagajewiczki</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14,1</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128,2</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10,9</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24,08</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0,00</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1,0</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3,83</w:t>
            </w:r>
          </w:p>
        </w:tc>
        <w:tc>
          <w:tcPr>
            <w:tcW w:w="0" w:type="auto"/>
            <w:shd w:val="clear" w:color="auto" w:fill="auto"/>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54,55</w:t>
            </w:r>
          </w:p>
        </w:tc>
        <w:tc>
          <w:tcPr>
            <w:tcW w:w="0" w:type="auto"/>
            <w:shd w:val="clear" w:color="000000" w:fill="FF00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38,33</w:t>
            </w:r>
          </w:p>
        </w:tc>
      </w:tr>
      <w:tr w:rsidR="00EB13E1" w:rsidRPr="00EB13E1" w:rsidTr="00EB13E1">
        <w:trPr>
          <w:trHeight w:val="300"/>
          <w:jc w:val="center"/>
        </w:trPr>
        <w:tc>
          <w:tcPr>
            <w:tcW w:w="1933" w:type="dxa"/>
            <w:shd w:val="clear" w:color="000000" w:fill="FFFF00"/>
            <w:vAlign w:val="center"/>
            <w:hideMark/>
          </w:tcPr>
          <w:p w:rsidR="00EB13E1" w:rsidRPr="00EB13E1" w:rsidRDefault="00EB13E1" w:rsidP="00EB13E1">
            <w:pPr>
              <w:rPr>
                <w:rFonts w:ascii="Calibri" w:hAnsi="Calibri"/>
                <w:color w:val="000000"/>
                <w:sz w:val="22"/>
                <w:szCs w:val="22"/>
              </w:rPr>
            </w:pPr>
            <w:r w:rsidRPr="00EB13E1">
              <w:rPr>
                <w:rFonts w:ascii="Calibri" w:hAnsi="Calibri"/>
                <w:color w:val="000000"/>
                <w:sz w:val="22"/>
                <w:szCs w:val="22"/>
              </w:rPr>
              <w:t>ŚREDNIA</w:t>
            </w:r>
            <w:r>
              <w:rPr>
                <w:rFonts w:ascii="Calibri" w:hAnsi="Calibri"/>
                <w:color w:val="000000"/>
                <w:sz w:val="22"/>
                <w:szCs w:val="22"/>
              </w:rPr>
              <w:t xml:space="preserve"> DLA GMINY</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15,8</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168,4</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12,1</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7,9</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8,4</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25,02</w:t>
            </w:r>
            <w:r>
              <w:rPr>
                <w:rFonts w:ascii="Calibri" w:hAnsi="Calibri"/>
                <w:color w:val="000000"/>
                <w:sz w:val="22"/>
                <w:szCs w:val="22"/>
                <w:vertAlign w:val="superscript"/>
              </w:rPr>
              <w:t>*</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4,6</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0,70</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0,94</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3,33</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48,5</w:t>
            </w:r>
          </w:p>
        </w:tc>
        <w:tc>
          <w:tcPr>
            <w:tcW w:w="0" w:type="auto"/>
            <w:shd w:val="clear" w:color="000000" w:fill="FFFF00"/>
            <w:noWrap/>
            <w:vAlign w:val="bottom"/>
            <w:hideMark/>
          </w:tcPr>
          <w:p w:rsidR="00EB13E1" w:rsidRPr="00EB13E1" w:rsidRDefault="00EB13E1" w:rsidP="00EB13E1">
            <w:pPr>
              <w:jc w:val="right"/>
              <w:rPr>
                <w:rFonts w:ascii="Calibri" w:hAnsi="Calibri"/>
                <w:color w:val="000000"/>
                <w:sz w:val="22"/>
                <w:szCs w:val="22"/>
              </w:rPr>
            </w:pPr>
            <w:r w:rsidRPr="00EB13E1">
              <w:rPr>
                <w:rFonts w:ascii="Calibri" w:hAnsi="Calibri"/>
                <w:color w:val="000000"/>
                <w:sz w:val="22"/>
                <w:szCs w:val="22"/>
              </w:rPr>
              <w:t>269,9</w:t>
            </w:r>
          </w:p>
        </w:tc>
      </w:tr>
    </w:tbl>
    <w:p w:rsidR="00307E5C" w:rsidRDefault="00EB13E1" w:rsidP="00EB13E1">
      <w:pPr>
        <w:spacing w:before="20" w:after="20"/>
        <w:jc w:val="both"/>
        <w:rPr>
          <w:rFonts w:asciiTheme="minorHAnsi" w:hAnsiTheme="minorHAnsi" w:cs="Arial"/>
        </w:rPr>
      </w:pPr>
      <w:r w:rsidRPr="00EB13E1">
        <w:rPr>
          <w:rFonts w:asciiTheme="minorHAnsi" w:hAnsiTheme="minorHAnsi" w:cs="Arial"/>
        </w:rPr>
        <w:t>*</w:t>
      </w:r>
      <w:r>
        <w:rPr>
          <w:rFonts w:asciiTheme="minorHAnsi" w:hAnsiTheme="minorHAnsi" w:cs="Arial"/>
        </w:rPr>
        <w:t xml:space="preserve"> </w:t>
      </w:r>
      <w:r w:rsidR="00FA342A">
        <w:rPr>
          <w:rFonts w:asciiTheme="minorHAnsi" w:hAnsiTheme="minorHAnsi" w:cs="Arial"/>
        </w:rPr>
        <w:t>Średnia dla województwa kujawsko-pomorskiego</w:t>
      </w:r>
    </w:p>
    <w:p w:rsidR="00FA342A" w:rsidRDefault="00FA342A" w:rsidP="00EB13E1">
      <w:pPr>
        <w:spacing w:before="20" w:after="20"/>
        <w:jc w:val="both"/>
        <w:rPr>
          <w:rFonts w:asciiTheme="minorHAnsi" w:hAnsiTheme="minorHAnsi" w:cs="Arial"/>
        </w:rPr>
      </w:pPr>
    </w:p>
    <w:p w:rsidR="00FA342A" w:rsidRPr="00EB13E1" w:rsidRDefault="00FA342A" w:rsidP="00EB13E1">
      <w:pPr>
        <w:spacing w:before="20" w:after="20"/>
        <w:jc w:val="both"/>
        <w:rPr>
          <w:rFonts w:asciiTheme="minorHAnsi" w:hAnsiTheme="minorHAnsi" w:cs="Arial"/>
        </w:rPr>
      </w:pPr>
      <w:r>
        <w:rPr>
          <w:rFonts w:asciiTheme="minorHAnsi" w:hAnsiTheme="minorHAnsi" w:cs="Arial"/>
        </w:rPr>
        <w:t>Kolorem czerwonym zaznaczono przekroczenia średniej</w:t>
      </w:r>
    </w:p>
    <w:p w:rsidR="00307E5C" w:rsidRPr="00543E3A" w:rsidRDefault="00307E5C" w:rsidP="00D85B8B">
      <w:pPr>
        <w:spacing w:before="20" w:after="20" w:line="276" w:lineRule="auto"/>
        <w:jc w:val="both"/>
        <w:rPr>
          <w:rFonts w:asciiTheme="minorHAnsi" w:hAnsiTheme="minorHAnsi" w:cs="Arial"/>
          <w:sz w:val="22"/>
          <w:szCs w:val="22"/>
        </w:rPr>
      </w:pPr>
    </w:p>
    <w:sectPr w:rsidR="00307E5C" w:rsidRPr="00543E3A" w:rsidSect="00EB13E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28B" w:rsidRDefault="0021028B" w:rsidP="002D733A">
      <w:r>
        <w:separator/>
      </w:r>
    </w:p>
  </w:endnote>
  <w:endnote w:type="continuationSeparator" w:id="0">
    <w:p w:rsidR="0021028B" w:rsidRDefault="0021028B" w:rsidP="002D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10" w:rsidRDefault="00F05C10"/>
  <w:tbl>
    <w:tblPr>
      <w:tblStyle w:val="Tabela-Siatka"/>
      <w:tblW w:w="0" w:type="auto"/>
      <w:tblLook w:val="04A0" w:firstRow="1" w:lastRow="0" w:firstColumn="1" w:lastColumn="0" w:noHBand="0" w:noVBand="1"/>
    </w:tblPr>
    <w:tblGrid>
      <w:gridCol w:w="1809"/>
      <w:gridCol w:w="3119"/>
    </w:tblGrid>
    <w:tr w:rsidR="00F05C10" w:rsidTr="00F05C10">
      <w:tc>
        <w:tcPr>
          <w:tcW w:w="1809" w:type="dxa"/>
        </w:tcPr>
        <w:p w:rsidR="00F05C10" w:rsidRPr="00F05C10" w:rsidRDefault="00F05C10" w:rsidP="00F05C10">
          <w:pPr>
            <w:pStyle w:val="Stopka"/>
            <w:jc w:val="right"/>
            <w:rPr>
              <w:rFonts w:asciiTheme="minorHAnsi" w:hAnsiTheme="minorHAnsi"/>
            </w:rPr>
          </w:pPr>
          <w:r w:rsidRPr="00F05C10">
            <w:rPr>
              <w:rFonts w:asciiTheme="minorHAnsi" w:hAnsiTheme="minorHAnsi"/>
              <w:sz w:val="22"/>
            </w:rPr>
            <w:t>Opracowanie</w:t>
          </w:r>
        </w:p>
      </w:tc>
      <w:tc>
        <w:tcPr>
          <w:tcW w:w="3119" w:type="dxa"/>
        </w:tcPr>
        <w:p w:rsidR="00F05C10" w:rsidRDefault="00F05C10">
          <w:pPr>
            <w:pStyle w:val="Stopka"/>
          </w:pPr>
          <w:r>
            <w:rPr>
              <w:noProof/>
            </w:rPr>
            <w:drawing>
              <wp:inline distT="0" distB="0" distL="0" distR="0" wp14:anchorId="7E2F4D7E" wp14:editId="77BCE144">
                <wp:extent cx="1419225" cy="42408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der_projekt_nowe.jpg"/>
                        <pic:cNvPicPr/>
                      </pic:nvPicPr>
                      <pic:blipFill>
                        <a:blip r:embed="rId1">
                          <a:extLst>
                            <a:ext uri="{28A0092B-C50C-407E-A947-70E740481C1C}">
                              <a14:useLocalDpi xmlns:a14="http://schemas.microsoft.com/office/drawing/2010/main" val="0"/>
                            </a:ext>
                          </a:extLst>
                        </a:blip>
                        <a:stretch>
                          <a:fillRect/>
                        </a:stretch>
                      </pic:blipFill>
                      <pic:spPr>
                        <a:xfrm>
                          <a:off x="0" y="0"/>
                          <a:ext cx="1421328" cy="424716"/>
                        </a:xfrm>
                        <a:prstGeom prst="rect">
                          <a:avLst/>
                        </a:prstGeom>
                      </pic:spPr>
                    </pic:pic>
                  </a:graphicData>
                </a:graphic>
              </wp:inline>
            </w:drawing>
          </w:r>
        </w:p>
      </w:tc>
    </w:tr>
  </w:tbl>
  <w:p w:rsidR="00F05C10" w:rsidRDefault="00F05C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28B" w:rsidRDefault="0021028B" w:rsidP="002D733A">
      <w:r>
        <w:separator/>
      </w:r>
    </w:p>
  </w:footnote>
  <w:footnote w:type="continuationSeparator" w:id="0">
    <w:p w:rsidR="0021028B" w:rsidRDefault="0021028B" w:rsidP="002D7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Look w:val="04A0" w:firstRow="1" w:lastRow="0" w:firstColumn="1" w:lastColumn="0" w:noHBand="0" w:noVBand="1"/>
    </w:tblPr>
    <w:tblGrid>
      <w:gridCol w:w="7621"/>
      <w:gridCol w:w="1591"/>
    </w:tblGrid>
    <w:tr w:rsidR="00EB13E1" w:rsidRPr="001969E7" w:rsidTr="001969E7">
      <w:tc>
        <w:tcPr>
          <w:tcW w:w="7621" w:type="dxa"/>
          <w:vAlign w:val="center"/>
        </w:tcPr>
        <w:p w:rsidR="00EB13E1" w:rsidRPr="001969E7" w:rsidRDefault="00EB13E1" w:rsidP="001969E7">
          <w:pPr>
            <w:spacing w:before="60" w:after="60"/>
            <w:jc w:val="center"/>
            <w:rPr>
              <w:rFonts w:asciiTheme="minorHAnsi" w:hAnsiTheme="minorHAnsi"/>
              <w:b/>
              <w:sz w:val="28"/>
            </w:rPr>
          </w:pPr>
          <w:r w:rsidRPr="001969E7">
            <w:rPr>
              <w:rFonts w:asciiTheme="minorHAnsi" w:hAnsiTheme="minorHAnsi"/>
              <w:b/>
              <w:sz w:val="28"/>
            </w:rPr>
            <w:t>Gminny Program Rewitalizacji Dąbrowy Biskupiej</w:t>
          </w:r>
        </w:p>
        <w:p w:rsidR="00EB13E1" w:rsidRPr="001969E7" w:rsidRDefault="00EB13E1" w:rsidP="001969E7">
          <w:pPr>
            <w:spacing w:before="60" w:after="60"/>
            <w:jc w:val="center"/>
          </w:pPr>
          <w:r w:rsidRPr="001969E7">
            <w:rPr>
              <w:rFonts w:asciiTheme="minorHAnsi" w:hAnsiTheme="minorHAnsi"/>
              <w:sz w:val="22"/>
            </w:rPr>
            <w:t>Wyznaczenie obszarów zdegradowanych i obszarów rewitalizacji</w:t>
          </w:r>
        </w:p>
      </w:tc>
      <w:tc>
        <w:tcPr>
          <w:tcW w:w="1591" w:type="dxa"/>
          <w:vAlign w:val="center"/>
        </w:tcPr>
        <w:p w:rsidR="00EB13E1" w:rsidRPr="001969E7" w:rsidRDefault="00EB13E1" w:rsidP="001969E7">
          <w:pPr>
            <w:spacing w:before="60" w:after="60"/>
            <w:jc w:val="center"/>
          </w:pPr>
          <w:r w:rsidRPr="001969E7">
            <w:rPr>
              <w:noProof/>
            </w:rPr>
            <w:drawing>
              <wp:inline distT="0" distB="0" distL="0" distR="0" wp14:anchorId="11181F2C" wp14:editId="65708E4F">
                <wp:extent cx="402981" cy="523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
                          <a:extLst>
                            <a:ext uri="{28A0092B-C50C-407E-A947-70E740481C1C}">
                              <a14:useLocalDpi xmlns:a14="http://schemas.microsoft.com/office/drawing/2010/main" val="0"/>
                            </a:ext>
                          </a:extLst>
                        </a:blip>
                        <a:stretch>
                          <a:fillRect/>
                        </a:stretch>
                      </pic:blipFill>
                      <pic:spPr>
                        <a:xfrm>
                          <a:off x="0" y="0"/>
                          <a:ext cx="404132" cy="525372"/>
                        </a:xfrm>
                        <a:prstGeom prst="rect">
                          <a:avLst/>
                        </a:prstGeom>
                      </pic:spPr>
                    </pic:pic>
                  </a:graphicData>
                </a:graphic>
              </wp:inline>
            </w:drawing>
          </w:r>
        </w:p>
      </w:tc>
    </w:tr>
  </w:tbl>
  <w:p w:rsidR="00EB13E1" w:rsidRDefault="00EB13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3989"/>
    <w:multiLevelType w:val="hybridMultilevel"/>
    <w:tmpl w:val="2EE2182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50521F"/>
    <w:multiLevelType w:val="hybridMultilevel"/>
    <w:tmpl w:val="4A6C5E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7CD1D60"/>
    <w:multiLevelType w:val="hybridMultilevel"/>
    <w:tmpl w:val="2260222A"/>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nsid w:val="2A6B7FFC"/>
    <w:multiLevelType w:val="hybridMultilevel"/>
    <w:tmpl w:val="8548B87E"/>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
    <w:nsid w:val="5E116C49"/>
    <w:multiLevelType w:val="hybridMultilevel"/>
    <w:tmpl w:val="F02C7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33A"/>
    <w:rsid w:val="000450DA"/>
    <w:rsid w:val="000D6C6C"/>
    <w:rsid w:val="000E61C6"/>
    <w:rsid w:val="001556C7"/>
    <w:rsid w:val="00171411"/>
    <w:rsid w:val="00175223"/>
    <w:rsid w:val="00177F20"/>
    <w:rsid w:val="00182B43"/>
    <w:rsid w:val="001969E7"/>
    <w:rsid w:val="0021028B"/>
    <w:rsid w:val="002316B3"/>
    <w:rsid w:val="00231F61"/>
    <w:rsid w:val="00232431"/>
    <w:rsid w:val="00261B99"/>
    <w:rsid w:val="00261C68"/>
    <w:rsid w:val="002D733A"/>
    <w:rsid w:val="002E40D8"/>
    <w:rsid w:val="002E52B9"/>
    <w:rsid w:val="002F5F68"/>
    <w:rsid w:val="00307E5C"/>
    <w:rsid w:val="003107E4"/>
    <w:rsid w:val="003155BA"/>
    <w:rsid w:val="0032554B"/>
    <w:rsid w:val="003379D2"/>
    <w:rsid w:val="003C5257"/>
    <w:rsid w:val="003D1BE1"/>
    <w:rsid w:val="003E0D24"/>
    <w:rsid w:val="00422B78"/>
    <w:rsid w:val="004C6D65"/>
    <w:rsid w:val="00543E3A"/>
    <w:rsid w:val="00563CE6"/>
    <w:rsid w:val="00577BD5"/>
    <w:rsid w:val="00585F37"/>
    <w:rsid w:val="005B085B"/>
    <w:rsid w:val="00694C4F"/>
    <w:rsid w:val="006B69CA"/>
    <w:rsid w:val="006D6054"/>
    <w:rsid w:val="006E2F5D"/>
    <w:rsid w:val="006E336C"/>
    <w:rsid w:val="00711518"/>
    <w:rsid w:val="00720FFF"/>
    <w:rsid w:val="0072695F"/>
    <w:rsid w:val="0073527D"/>
    <w:rsid w:val="00746F43"/>
    <w:rsid w:val="007A3CE9"/>
    <w:rsid w:val="007A501C"/>
    <w:rsid w:val="007E46EC"/>
    <w:rsid w:val="007F1E57"/>
    <w:rsid w:val="00803A9E"/>
    <w:rsid w:val="008435A4"/>
    <w:rsid w:val="00884299"/>
    <w:rsid w:val="00897BAE"/>
    <w:rsid w:val="008C0B91"/>
    <w:rsid w:val="008C4FA7"/>
    <w:rsid w:val="00927631"/>
    <w:rsid w:val="009316E5"/>
    <w:rsid w:val="00936B8A"/>
    <w:rsid w:val="00952278"/>
    <w:rsid w:val="00964349"/>
    <w:rsid w:val="009838C9"/>
    <w:rsid w:val="009C6335"/>
    <w:rsid w:val="009E44D4"/>
    <w:rsid w:val="009E7CFE"/>
    <w:rsid w:val="00A6620B"/>
    <w:rsid w:val="00A747BC"/>
    <w:rsid w:val="00A831AC"/>
    <w:rsid w:val="00AA76D0"/>
    <w:rsid w:val="00AC07DE"/>
    <w:rsid w:val="00AF45CA"/>
    <w:rsid w:val="00AF5092"/>
    <w:rsid w:val="00AF7275"/>
    <w:rsid w:val="00B03E3D"/>
    <w:rsid w:val="00B226D5"/>
    <w:rsid w:val="00B478F5"/>
    <w:rsid w:val="00B6289F"/>
    <w:rsid w:val="00B64FDE"/>
    <w:rsid w:val="00B672DF"/>
    <w:rsid w:val="00BF36C4"/>
    <w:rsid w:val="00BF5269"/>
    <w:rsid w:val="00CC0CC7"/>
    <w:rsid w:val="00CD3102"/>
    <w:rsid w:val="00CE14B4"/>
    <w:rsid w:val="00D00837"/>
    <w:rsid w:val="00D13D0F"/>
    <w:rsid w:val="00D32E0B"/>
    <w:rsid w:val="00D7485F"/>
    <w:rsid w:val="00D85B05"/>
    <w:rsid w:val="00D85B8B"/>
    <w:rsid w:val="00DA7911"/>
    <w:rsid w:val="00E44537"/>
    <w:rsid w:val="00E6078D"/>
    <w:rsid w:val="00E94B3C"/>
    <w:rsid w:val="00EB13E1"/>
    <w:rsid w:val="00F05C10"/>
    <w:rsid w:val="00F25B4D"/>
    <w:rsid w:val="00F337EF"/>
    <w:rsid w:val="00F36038"/>
    <w:rsid w:val="00F364AB"/>
    <w:rsid w:val="00FA342A"/>
    <w:rsid w:val="00FC7357"/>
    <w:rsid w:val="00FE4EDE"/>
    <w:rsid w:val="00FF05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1B9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D733A"/>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2D733A"/>
  </w:style>
  <w:style w:type="paragraph" w:styleId="Stopka">
    <w:name w:val="footer"/>
    <w:basedOn w:val="Normalny"/>
    <w:link w:val="StopkaZnak"/>
    <w:uiPriority w:val="99"/>
    <w:unhideWhenUsed/>
    <w:rsid w:val="002D733A"/>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2D733A"/>
  </w:style>
  <w:style w:type="table" w:styleId="Tabela-Siatka">
    <w:name w:val="Table Grid"/>
    <w:basedOn w:val="Standardowy"/>
    <w:uiPriority w:val="59"/>
    <w:rsid w:val="002D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D733A"/>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2D733A"/>
    <w:rPr>
      <w:rFonts w:ascii="Tahoma" w:hAnsi="Tahoma" w:cs="Tahoma"/>
      <w:sz w:val="16"/>
      <w:szCs w:val="16"/>
    </w:rPr>
  </w:style>
  <w:style w:type="paragraph" w:styleId="Akapitzlist">
    <w:name w:val="List Paragraph"/>
    <w:basedOn w:val="Normalny"/>
    <w:uiPriority w:val="99"/>
    <w:qFormat/>
    <w:rsid w:val="001969E7"/>
    <w:pPr>
      <w:spacing w:after="200" w:line="276" w:lineRule="auto"/>
      <w:ind w:left="720"/>
      <w:contextualSpacing/>
    </w:pPr>
    <w:rPr>
      <w:rFonts w:ascii="Calibri" w:hAnsi="Calibri"/>
      <w:sz w:val="22"/>
      <w:szCs w:val="22"/>
    </w:rPr>
  </w:style>
  <w:style w:type="paragraph" w:styleId="Tekstprzypisukocowego">
    <w:name w:val="endnote text"/>
    <w:basedOn w:val="Normalny"/>
    <w:link w:val="TekstprzypisukocowegoZnak"/>
    <w:uiPriority w:val="99"/>
    <w:semiHidden/>
    <w:unhideWhenUsed/>
    <w:rsid w:val="003C5257"/>
    <w:rPr>
      <w:sz w:val="20"/>
      <w:szCs w:val="20"/>
    </w:rPr>
  </w:style>
  <w:style w:type="character" w:customStyle="1" w:styleId="TekstprzypisukocowegoZnak">
    <w:name w:val="Tekst przypisu końcowego Znak"/>
    <w:basedOn w:val="Domylnaczcionkaakapitu"/>
    <w:link w:val="Tekstprzypisukocowego"/>
    <w:uiPriority w:val="99"/>
    <w:semiHidden/>
    <w:rsid w:val="003C525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C52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61B9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D733A"/>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2D733A"/>
  </w:style>
  <w:style w:type="paragraph" w:styleId="Stopka">
    <w:name w:val="footer"/>
    <w:basedOn w:val="Normalny"/>
    <w:link w:val="StopkaZnak"/>
    <w:uiPriority w:val="99"/>
    <w:unhideWhenUsed/>
    <w:rsid w:val="002D733A"/>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2D733A"/>
  </w:style>
  <w:style w:type="table" w:styleId="Tabela-Siatka">
    <w:name w:val="Table Grid"/>
    <w:basedOn w:val="Standardowy"/>
    <w:uiPriority w:val="59"/>
    <w:rsid w:val="002D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D733A"/>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2D733A"/>
    <w:rPr>
      <w:rFonts w:ascii="Tahoma" w:hAnsi="Tahoma" w:cs="Tahoma"/>
      <w:sz w:val="16"/>
      <w:szCs w:val="16"/>
    </w:rPr>
  </w:style>
  <w:style w:type="paragraph" w:styleId="Akapitzlist">
    <w:name w:val="List Paragraph"/>
    <w:basedOn w:val="Normalny"/>
    <w:uiPriority w:val="99"/>
    <w:qFormat/>
    <w:rsid w:val="001969E7"/>
    <w:pPr>
      <w:spacing w:after="200" w:line="276" w:lineRule="auto"/>
      <w:ind w:left="720"/>
      <w:contextualSpacing/>
    </w:pPr>
    <w:rPr>
      <w:rFonts w:ascii="Calibri" w:hAnsi="Calibri"/>
      <w:sz w:val="22"/>
      <w:szCs w:val="22"/>
    </w:rPr>
  </w:style>
  <w:style w:type="paragraph" w:styleId="Tekstprzypisukocowego">
    <w:name w:val="endnote text"/>
    <w:basedOn w:val="Normalny"/>
    <w:link w:val="TekstprzypisukocowegoZnak"/>
    <w:uiPriority w:val="99"/>
    <w:semiHidden/>
    <w:unhideWhenUsed/>
    <w:rsid w:val="003C5257"/>
    <w:rPr>
      <w:sz w:val="20"/>
      <w:szCs w:val="20"/>
    </w:rPr>
  </w:style>
  <w:style w:type="character" w:customStyle="1" w:styleId="TekstprzypisukocowegoZnak">
    <w:name w:val="Tekst przypisu końcowego Znak"/>
    <w:basedOn w:val="Domylnaczcionkaakapitu"/>
    <w:link w:val="Tekstprzypisukocowego"/>
    <w:uiPriority w:val="99"/>
    <w:semiHidden/>
    <w:rsid w:val="003C525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C52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5627">
      <w:bodyDiv w:val="1"/>
      <w:marLeft w:val="0"/>
      <w:marRight w:val="0"/>
      <w:marTop w:val="0"/>
      <w:marBottom w:val="0"/>
      <w:divBdr>
        <w:top w:val="none" w:sz="0" w:space="0" w:color="auto"/>
        <w:left w:val="none" w:sz="0" w:space="0" w:color="auto"/>
        <w:bottom w:val="none" w:sz="0" w:space="0" w:color="auto"/>
        <w:right w:val="none" w:sz="0" w:space="0" w:color="auto"/>
      </w:divBdr>
    </w:div>
    <w:div w:id="171533525">
      <w:bodyDiv w:val="1"/>
      <w:marLeft w:val="0"/>
      <w:marRight w:val="0"/>
      <w:marTop w:val="0"/>
      <w:marBottom w:val="0"/>
      <w:divBdr>
        <w:top w:val="none" w:sz="0" w:space="0" w:color="auto"/>
        <w:left w:val="none" w:sz="0" w:space="0" w:color="auto"/>
        <w:bottom w:val="none" w:sz="0" w:space="0" w:color="auto"/>
        <w:right w:val="none" w:sz="0" w:space="0" w:color="auto"/>
      </w:divBdr>
    </w:div>
    <w:div w:id="378286875">
      <w:bodyDiv w:val="1"/>
      <w:marLeft w:val="0"/>
      <w:marRight w:val="0"/>
      <w:marTop w:val="0"/>
      <w:marBottom w:val="0"/>
      <w:divBdr>
        <w:top w:val="none" w:sz="0" w:space="0" w:color="auto"/>
        <w:left w:val="none" w:sz="0" w:space="0" w:color="auto"/>
        <w:bottom w:val="none" w:sz="0" w:space="0" w:color="auto"/>
        <w:right w:val="none" w:sz="0" w:space="0" w:color="auto"/>
      </w:divBdr>
    </w:div>
    <w:div w:id="534343248">
      <w:bodyDiv w:val="1"/>
      <w:marLeft w:val="0"/>
      <w:marRight w:val="0"/>
      <w:marTop w:val="0"/>
      <w:marBottom w:val="0"/>
      <w:divBdr>
        <w:top w:val="none" w:sz="0" w:space="0" w:color="auto"/>
        <w:left w:val="none" w:sz="0" w:space="0" w:color="auto"/>
        <w:bottom w:val="none" w:sz="0" w:space="0" w:color="auto"/>
        <w:right w:val="none" w:sz="0" w:space="0" w:color="auto"/>
      </w:divBdr>
    </w:div>
    <w:div w:id="632712020">
      <w:bodyDiv w:val="1"/>
      <w:marLeft w:val="0"/>
      <w:marRight w:val="0"/>
      <w:marTop w:val="0"/>
      <w:marBottom w:val="0"/>
      <w:divBdr>
        <w:top w:val="none" w:sz="0" w:space="0" w:color="auto"/>
        <w:left w:val="none" w:sz="0" w:space="0" w:color="auto"/>
        <w:bottom w:val="none" w:sz="0" w:space="0" w:color="auto"/>
        <w:right w:val="none" w:sz="0" w:space="0" w:color="auto"/>
      </w:divBdr>
    </w:div>
    <w:div w:id="773130798">
      <w:bodyDiv w:val="1"/>
      <w:marLeft w:val="0"/>
      <w:marRight w:val="0"/>
      <w:marTop w:val="0"/>
      <w:marBottom w:val="0"/>
      <w:divBdr>
        <w:top w:val="none" w:sz="0" w:space="0" w:color="auto"/>
        <w:left w:val="none" w:sz="0" w:space="0" w:color="auto"/>
        <w:bottom w:val="none" w:sz="0" w:space="0" w:color="auto"/>
        <w:right w:val="none" w:sz="0" w:space="0" w:color="auto"/>
      </w:divBdr>
    </w:div>
    <w:div w:id="1034189223">
      <w:bodyDiv w:val="1"/>
      <w:marLeft w:val="0"/>
      <w:marRight w:val="0"/>
      <w:marTop w:val="0"/>
      <w:marBottom w:val="0"/>
      <w:divBdr>
        <w:top w:val="none" w:sz="0" w:space="0" w:color="auto"/>
        <w:left w:val="none" w:sz="0" w:space="0" w:color="auto"/>
        <w:bottom w:val="none" w:sz="0" w:space="0" w:color="auto"/>
        <w:right w:val="none" w:sz="0" w:space="0" w:color="auto"/>
      </w:divBdr>
    </w:div>
    <w:div w:id="1065027536">
      <w:bodyDiv w:val="1"/>
      <w:marLeft w:val="0"/>
      <w:marRight w:val="0"/>
      <w:marTop w:val="0"/>
      <w:marBottom w:val="0"/>
      <w:divBdr>
        <w:top w:val="none" w:sz="0" w:space="0" w:color="auto"/>
        <w:left w:val="none" w:sz="0" w:space="0" w:color="auto"/>
        <w:bottom w:val="none" w:sz="0" w:space="0" w:color="auto"/>
        <w:right w:val="none" w:sz="0" w:space="0" w:color="auto"/>
      </w:divBdr>
    </w:div>
    <w:div w:id="1067649628">
      <w:bodyDiv w:val="1"/>
      <w:marLeft w:val="0"/>
      <w:marRight w:val="0"/>
      <w:marTop w:val="0"/>
      <w:marBottom w:val="0"/>
      <w:divBdr>
        <w:top w:val="none" w:sz="0" w:space="0" w:color="auto"/>
        <w:left w:val="none" w:sz="0" w:space="0" w:color="auto"/>
        <w:bottom w:val="none" w:sz="0" w:space="0" w:color="auto"/>
        <w:right w:val="none" w:sz="0" w:space="0" w:color="auto"/>
      </w:divBdr>
    </w:div>
    <w:div w:id="1145467776">
      <w:bodyDiv w:val="1"/>
      <w:marLeft w:val="0"/>
      <w:marRight w:val="0"/>
      <w:marTop w:val="0"/>
      <w:marBottom w:val="0"/>
      <w:divBdr>
        <w:top w:val="none" w:sz="0" w:space="0" w:color="auto"/>
        <w:left w:val="none" w:sz="0" w:space="0" w:color="auto"/>
        <w:bottom w:val="none" w:sz="0" w:space="0" w:color="auto"/>
        <w:right w:val="none" w:sz="0" w:space="0" w:color="auto"/>
      </w:divBdr>
    </w:div>
    <w:div w:id="1216897165">
      <w:bodyDiv w:val="1"/>
      <w:marLeft w:val="0"/>
      <w:marRight w:val="0"/>
      <w:marTop w:val="0"/>
      <w:marBottom w:val="0"/>
      <w:divBdr>
        <w:top w:val="none" w:sz="0" w:space="0" w:color="auto"/>
        <w:left w:val="none" w:sz="0" w:space="0" w:color="auto"/>
        <w:bottom w:val="none" w:sz="0" w:space="0" w:color="auto"/>
        <w:right w:val="none" w:sz="0" w:space="0" w:color="auto"/>
      </w:divBdr>
    </w:div>
    <w:div w:id="1532377909">
      <w:bodyDiv w:val="1"/>
      <w:marLeft w:val="0"/>
      <w:marRight w:val="0"/>
      <w:marTop w:val="0"/>
      <w:marBottom w:val="0"/>
      <w:divBdr>
        <w:top w:val="none" w:sz="0" w:space="0" w:color="auto"/>
        <w:left w:val="none" w:sz="0" w:space="0" w:color="auto"/>
        <w:bottom w:val="none" w:sz="0" w:space="0" w:color="auto"/>
        <w:right w:val="none" w:sz="0" w:space="0" w:color="auto"/>
      </w:divBdr>
    </w:div>
    <w:div w:id="1791969883">
      <w:bodyDiv w:val="1"/>
      <w:marLeft w:val="0"/>
      <w:marRight w:val="0"/>
      <w:marTop w:val="0"/>
      <w:marBottom w:val="0"/>
      <w:divBdr>
        <w:top w:val="none" w:sz="0" w:space="0" w:color="auto"/>
        <w:left w:val="none" w:sz="0" w:space="0" w:color="auto"/>
        <w:bottom w:val="none" w:sz="0" w:space="0" w:color="auto"/>
        <w:right w:val="none" w:sz="0" w:space="0" w:color="auto"/>
      </w:divBdr>
    </w:div>
    <w:div w:id="1865509334">
      <w:bodyDiv w:val="1"/>
      <w:marLeft w:val="0"/>
      <w:marRight w:val="0"/>
      <w:marTop w:val="0"/>
      <w:marBottom w:val="0"/>
      <w:divBdr>
        <w:top w:val="none" w:sz="0" w:space="0" w:color="auto"/>
        <w:left w:val="none" w:sz="0" w:space="0" w:color="auto"/>
        <w:bottom w:val="none" w:sz="0" w:space="0" w:color="auto"/>
        <w:right w:val="none" w:sz="0" w:space="0" w:color="auto"/>
      </w:divBdr>
    </w:div>
    <w:div w:id="19058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F5D36-C507-4B95-9B83-B8BDB406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29</Pages>
  <Words>6012</Words>
  <Characters>36077</Characters>
  <Application>Microsoft Office Word</Application>
  <DocSecurity>0</DocSecurity>
  <Lines>300</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Marcin</cp:lastModifiedBy>
  <cp:revision>44</cp:revision>
  <dcterms:created xsi:type="dcterms:W3CDTF">2016-03-14T16:04:00Z</dcterms:created>
  <dcterms:modified xsi:type="dcterms:W3CDTF">2016-03-16T23:15:00Z</dcterms:modified>
</cp:coreProperties>
</file>